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Дело</w:t>
      </w:r>
      <w:r w:rsidRPr="008F577A">
        <w:rPr>
          <w:rFonts w:ascii="Arial" w:eastAsia="Times New Roman" w:hAnsi="Arial" w:cs="Arial"/>
          <w:color w:val="000000"/>
          <w:sz w:val="14"/>
        </w:rPr>
        <w:t> № </w:t>
      </w:r>
      <w:r w:rsidRPr="008F577A">
        <w:rPr>
          <w:rFonts w:ascii="Arial" w:eastAsia="Times New Roman" w:hAnsi="Arial" w:cs="Arial"/>
          <w:color w:val="000000"/>
          <w:sz w:val="14"/>
          <w:szCs w:val="14"/>
        </w:rPr>
        <w:t>г. Дзержинск</w:t>
      </w:r>
    </w:p>
    <w:p w:rsidR="008F577A" w:rsidRPr="008F577A" w:rsidRDefault="008F577A" w:rsidP="008F577A">
      <w:pPr>
        <w:shd w:val="clear" w:color="auto" w:fill="FFFFFF"/>
        <w:spacing w:after="0" w:line="240" w:lineRule="auto"/>
        <w:ind w:firstLine="720"/>
        <w:jc w:val="center"/>
        <w:rPr>
          <w:rFonts w:ascii="Arial" w:eastAsia="Times New Roman" w:hAnsi="Arial" w:cs="Arial"/>
          <w:color w:val="000000"/>
          <w:sz w:val="14"/>
          <w:szCs w:val="14"/>
        </w:rPr>
      </w:pPr>
      <w:r w:rsidRPr="008F577A">
        <w:rPr>
          <w:rFonts w:ascii="Arial" w:eastAsia="Times New Roman" w:hAnsi="Arial" w:cs="Arial"/>
          <w:b/>
          <w:bCs/>
          <w:color w:val="000000"/>
          <w:sz w:val="14"/>
          <w:szCs w:val="14"/>
        </w:rPr>
        <w:t>Р Е Ш Е Н И Е</w:t>
      </w:r>
    </w:p>
    <w:p w:rsidR="008F577A" w:rsidRPr="008F577A" w:rsidRDefault="008F577A" w:rsidP="008F577A">
      <w:pPr>
        <w:shd w:val="clear" w:color="auto" w:fill="FFFFFF"/>
        <w:spacing w:after="0" w:line="240" w:lineRule="auto"/>
        <w:ind w:firstLine="720"/>
        <w:jc w:val="center"/>
        <w:rPr>
          <w:rFonts w:ascii="Arial" w:eastAsia="Times New Roman" w:hAnsi="Arial" w:cs="Arial"/>
          <w:color w:val="000000"/>
          <w:sz w:val="14"/>
          <w:szCs w:val="14"/>
        </w:rPr>
      </w:pPr>
      <w:r w:rsidRPr="008F577A">
        <w:rPr>
          <w:rFonts w:ascii="Arial" w:eastAsia="Times New Roman" w:hAnsi="Arial" w:cs="Arial"/>
          <w:b/>
          <w:bCs/>
          <w:color w:val="000000"/>
          <w:sz w:val="14"/>
          <w:szCs w:val="14"/>
        </w:rPr>
        <w:t>именем Российской Федерации</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b/>
          <w:bCs/>
          <w:color w:val="000000"/>
          <w:sz w:val="14"/>
          <w:szCs w:val="14"/>
        </w:rPr>
        <w:t>12 октября 2017 года</w:t>
      </w:r>
      <w:r w:rsidRPr="008F577A">
        <w:rPr>
          <w:rFonts w:ascii="Arial" w:eastAsia="Times New Roman" w:hAnsi="Arial" w:cs="Arial"/>
          <w:color w:val="000000"/>
          <w:sz w:val="14"/>
        </w:rPr>
        <w:t> </w:t>
      </w:r>
      <w:r w:rsidRPr="008F577A">
        <w:rPr>
          <w:rFonts w:ascii="Arial" w:eastAsia="Times New Roman" w:hAnsi="Arial" w:cs="Arial"/>
          <w:color w:val="000000"/>
          <w:sz w:val="14"/>
          <w:szCs w:val="14"/>
        </w:rPr>
        <w:t>Дзержинский городской суд Нижегородской области в составе председательствующего судьи Юровой О.Н.,</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при секретаре Мироновой Г.И.,</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 участием представителя истца - Самохиной Д.А., представителя ответчика по доверенности -</w:t>
      </w:r>
      <w:r w:rsidRPr="008F577A">
        <w:rPr>
          <w:rFonts w:ascii="Arial" w:eastAsia="Times New Roman" w:hAnsi="Arial" w:cs="Arial"/>
          <w:color w:val="000000"/>
          <w:sz w:val="14"/>
        </w:rPr>
        <w:t> ФИО1</w:t>
      </w:r>
      <w:r w:rsidRPr="008F577A">
        <w:rPr>
          <w:rFonts w:ascii="Arial" w:eastAsia="Times New Roman" w:hAnsi="Arial" w:cs="Arial"/>
          <w:color w:val="000000"/>
          <w:sz w:val="14"/>
          <w:szCs w:val="14"/>
        </w:rPr>
        <w:t>,</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рассмотрел в открытом судебном заседании гражданское дело по иску Лухманова</w:t>
      </w:r>
      <w:r w:rsidRPr="008F577A">
        <w:rPr>
          <w:rFonts w:ascii="Arial" w:eastAsia="Times New Roman" w:hAnsi="Arial" w:cs="Arial"/>
          <w:color w:val="000000"/>
          <w:sz w:val="14"/>
        </w:rPr>
        <w:t> ВН </w:t>
      </w:r>
      <w:r w:rsidRPr="008F577A">
        <w:rPr>
          <w:rFonts w:ascii="Arial" w:eastAsia="Times New Roman" w:hAnsi="Arial" w:cs="Arial"/>
          <w:color w:val="000000"/>
          <w:sz w:val="14"/>
          <w:szCs w:val="14"/>
        </w:rPr>
        <w:t>к ГУ Управление Пенсионного фонда РФ по городскому округу город Дзержинск Нижегородской области о назначении досрочной пенсии по старости,</w:t>
      </w:r>
    </w:p>
    <w:p w:rsidR="008F577A" w:rsidRPr="008F577A" w:rsidRDefault="008F577A" w:rsidP="008F577A">
      <w:pPr>
        <w:shd w:val="clear" w:color="auto" w:fill="FFFFFF"/>
        <w:spacing w:after="0" w:line="240" w:lineRule="auto"/>
        <w:ind w:firstLine="720"/>
        <w:jc w:val="center"/>
        <w:rPr>
          <w:rFonts w:ascii="Arial" w:eastAsia="Times New Roman" w:hAnsi="Arial" w:cs="Arial"/>
          <w:color w:val="000000"/>
          <w:sz w:val="14"/>
          <w:szCs w:val="14"/>
        </w:rPr>
      </w:pPr>
      <w:r w:rsidRPr="008F577A">
        <w:rPr>
          <w:rFonts w:ascii="Arial" w:eastAsia="Times New Roman" w:hAnsi="Arial" w:cs="Arial"/>
          <w:b/>
          <w:bCs/>
          <w:color w:val="000000"/>
          <w:sz w:val="14"/>
          <w:szCs w:val="14"/>
        </w:rPr>
        <w:t>У С Т А Н О В И Л:</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Лухманов В.Н. обратился в суд с иском к ГУ УПФ по городскому округу город Дзержинск Нижегородской области, указав, что решением ответчика</w:t>
      </w:r>
      <w:r w:rsidRPr="008F577A">
        <w:rPr>
          <w:rFonts w:ascii="Arial" w:eastAsia="Times New Roman" w:hAnsi="Arial" w:cs="Arial"/>
          <w:color w:val="000000"/>
          <w:sz w:val="14"/>
        </w:rPr>
        <w:t> № </w:t>
      </w:r>
      <w:r w:rsidRPr="008F577A">
        <w:rPr>
          <w:rFonts w:ascii="Arial" w:eastAsia="Times New Roman" w:hAnsi="Arial" w:cs="Arial"/>
          <w:color w:val="000000"/>
          <w:sz w:val="14"/>
          <w:szCs w:val="14"/>
        </w:rPr>
        <w:t>от 06.06.2017 г. ему было отказано в назначении досрочной страховой пенсии по старости из-за отсутствия специального стажа вместо необходимых 12 лет 6 месяцев на дату обращения - 11 лет 2 месяца 16 дней. В специальный стаж не включены периоды: с 02.06.1995 г. по 31.10.1997 г. в концерне</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в должности</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с 30.03.1998 г. по 29.04.1998 г. в</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в должности</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с 23.01.2013 г. по 31.12.2013 г. и с 18.01.2014 г. по 24.04.2014 г. в</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в должности</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Льготный характер работы в</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подтверждается наименованием профессии, что отражено в трудовой книжке и справке</w:t>
      </w:r>
      <w:r w:rsidRPr="008F577A">
        <w:rPr>
          <w:rFonts w:ascii="Arial" w:eastAsia="Times New Roman" w:hAnsi="Arial" w:cs="Arial"/>
          <w:color w:val="000000"/>
          <w:sz w:val="14"/>
        </w:rPr>
        <w:t> № </w:t>
      </w:r>
      <w:r w:rsidRPr="008F577A">
        <w:rPr>
          <w:rFonts w:ascii="Arial" w:eastAsia="Times New Roman" w:hAnsi="Arial" w:cs="Arial"/>
          <w:color w:val="000000"/>
          <w:sz w:val="14"/>
          <w:szCs w:val="14"/>
        </w:rPr>
        <w:t>от 24.04.2014 г., выданной работодателем, трудовом договоре</w:t>
      </w:r>
      <w:r w:rsidRPr="008F577A">
        <w:rPr>
          <w:rFonts w:ascii="Arial" w:eastAsia="Times New Roman" w:hAnsi="Arial" w:cs="Arial"/>
          <w:color w:val="000000"/>
          <w:sz w:val="14"/>
        </w:rPr>
        <w:t> № </w:t>
      </w:r>
      <w:r w:rsidRPr="008F577A">
        <w:rPr>
          <w:rFonts w:ascii="Arial" w:eastAsia="Times New Roman" w:hAnsi="Arial" w:cs="Arial"/>
          <w:color w:val="000000"/>
          <w:sz w:val="14"/>
          <w:szCs w:val="14"/>
        </w:rPr>
        <w:t>от 17.01.2014 г. Относительно периодов работы в концерне и</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следует отметить, что правильное наименование профессии</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ошибка в наименовании профессии носит распространенный характер. Истец обязанности</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выполнял в течение полного рабочего дня в составе бригады, которая занималась монтажом сборных железобетонных блоков, панелей и плит перекрытий на строительстве жилых домов и промышленных зданий. Все проводимые работы были уличными, осуществлялись в любое время года, были сопряжены с работой на высоте. Приставка</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означает строительно-монтажный участок.</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Лухманов В.Н. просил суд обязать ГУ УПФ РФ по городскому округу г.Дзержинск Нижегородской области включить в его специальный стаж, дающий право на досрочное назначение страховой пенсии по старости, периоды работы с 02.06.1995 г. по 31.10.1997 г. в концерне</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в должности</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с 30.03.1998 г. по 29.04.1998 г. в</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в должности</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с 23.01.2013 г. по 31.12.2013 г. и с 18.01.2014 г. по 24.04.2014 г. в</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в должности</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и назначить ему досрочную трудовую пенсию по старости с 20.02.2017г., взыскать с ответчика в его пользу расходы по уплате госпошлины в размере 300 руб.</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Истец Лухманов В.Н. в судебное заседание не явился, о времени и месте рассмотрения дела извещен надлежащим образом, в судебном заседании принимает участие его представитель Самохина Д.А. Суд полагает возможным дело рассмотреть в отсутствие истца.</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Представитель истца - Самохина Д.А. в судебном заседании исковые требования поддержала.</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Представитель ответчика</w:t>
      </w:r>
      <w:r w:rsidRPr="008F577A">
        <w:rPr>
          <w:rFonts w:ascii="Arial" w:eastAsia="Times New Roman" w:hAnsi="Arial" w:cs="Arial"/>
          <w:color w:val="000000"/>
          <w:sz w:val="14"/>
        </w:rPr>
        <w:t> ФИО1</w:t>
      </w:r>
      <w:r w:rsidRPr="008F577A">
        <w:rPr>
          <w:rFonts w:ascii="Arial" w:eastAsia="Times New Roman" w:hAnsi="Arial" w:cs="Arial"/>
          <w:color w:val="000000"/>
          <w:sz w:val="14"/>
          <w:szCs w:val="14"/>
        </w:rPr>
        <w:t>, действующая на основании доверенности, в судебном заседании исковые требования не признала, пояснила, что профессия "монтажник" Списками</w:t>
      </w:r>
      <w:r w:rsidRPr="008F577A">
        <w:rPr>
          <w:rFonts w:ascii="Arial" w:eastAsia="Times New Roman" w:hAnsi="Arial" w:cs="Arial"/>
          <w:color w:val="000000"/>
          <w:sz w:val="14"/>
        </w:rPr>
        <w:t> № </w:t>
      </w:r>
      <w:r w:rsidRPr="008F577A">
        <w:rPr>
          <w:rFonts w:ascii="Arial" w:eastAsia="Times New Roman" w:hAnsi="Arial" w:cs="Arial"/>
          <w:color w:val="000000"/>
          <w:sz w:val="14"/>
          <w:szCs w:val="14"/>
        </w:rPr>
        <w:t>и</w:t>
      </w:r>
      <w:r w:rsidRPr="008F577A">
        <w:rPr>
          <w:rFonts w:ascii="Arial" w:eastAsia="Times New Roman" w:hAnsi="Arial" w:cs="Arial"/>
          <w:color w:val="000000"/>
          <w:sz w:val="14"/>
        </w:rPr>
        <w:t> № </w:t>
      </w:r>
      <w:r w:rsidRPr="008F577A">
        <w:rPr>
          <w:rFonts w:ascii="Arial" w:eastAsia="Times New Roman" w:hAnsi="Arial" w:cs="Arial"/>
          <w:color w:val="000000"/>
          <w:sz w:val="14"/>
          <w:szCs w:val="14"/>
        </w:rPr>
        <w:t>не предусмотрена. За периоды работы концерне и</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истцом была представлена архивная справка, но в ней отсутствует указание на характер выполняемой работы. Документов, подтверждающих льготный характер работы в</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представлено истцом не было. В выписке из индивидуального лицевого счета истца отсутствуют сведения о специальном стаже по Списку</w:t>
      </w:r>
      <w:r w:rsidRPr="008F577A">
        <w:rPr>
          <w:rFonts w:ascii="Arial" w:eastAsia="Times New Roman" w:hAnsi="Arial" w:cs="Arial"/>
          <w:color w:val="000000"/>
          <w:sz w:val="14"/>
        </w:rPr>
        <w:t> №</w:t>
      </w:r>
      <w:r w:rsidRPr="008F577A">
        <w:rPr>
          <w:rFonts w:ascii="Arial" w:eastAsia="Times New Roman" w:hAnsi="Arial" w:cs="Arial"/>
          <w:color w:val="000000"/>
          <w:sz w:val="14"/>
          <w:szCs w:val="14"/>
        </w:rPr>
        <w:t>.</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Выслушав доводы представителей сторон, проверив и изучив материалы дела, оценив собранные по делу доказательства в их совокупности, установив юридически значимые обстоятельства по делу, суд приходит к следующему.</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В соответствии со ст.8 Федерального закона «О страховых пенсиях» от 28.12.2013 г. № 400-ФЗ право на страховую пенсию по старости имеют мужчины, достигшие возраста 60 лет, и женщины, достигшие возраста 55 лет.</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Согласно п. 2 ч. 1 ст. 30 Федерального закона от 28.12.2013 N 400-ФЗ "О страховых пенсиях", страховая пенсия по старости назначается ранее достижения возраста, установленного статьей 8 настоящего Федерального закона,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возраста, предусмотренного статьей 8 настоящего Федерального закона, на один год за каждые 2 года и 6 месяцев такой работы мужчинам и за каждые 2 года такой работы женщинам.</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Постановлением Правительства РФ от 16.07.2014 N 665 предусмотрены списки, которые необходимо применять при досрочном назначении страховой пенсии по старости лицам, работавшим на работах с тяжелыми условиями труда:</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Список N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утвержденный постановлением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Список N 2 производств, цехов, профессий и должностей с тяжелыми условиями труда, работа в которых дает право на государственную пенсию на льготных условиях и в льготных размерах, утвержденный постановлением Совета Министров СССР от 22 августа 1956 г. N 1173 "Об утверждении списков производств, цехов, профессий и должностей, работа в которых дает право на государственную пенсию на льготных условиях и в льготных размерах", - для учета периодов выполнения соответствующих работ, имевших место до 1 января 1992 г.</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В соответствии со Списком N 2, разделом XXVII "Строительство, реконструкция, техническое перевооружение, реставрация и ремонт зданий, сооружений и других объектов", позицией 2290000а - 14612 право на досрочную пенсию по старости в связи с особыми условиями труда имеют монтажники по монтажу стальных и железобетонных конструкций.</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Так, в разделе "Строительные, монтажные и ремонтно-строительные работы" Единого тарифно-квалификационного справочника работ и профессий рабочих, выпуск 3", утвержденного Постановлением Госкомтруда СССР, Госстроя СССР, Секретариата ВЦСПС от 17 июля 1985 г. N 226/125/15-88 (с последующими изменениями и дополнениями), включена только должность "монтажник по монтажу стальных и железобетонных конструкций".</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При этом "монтажник", как самостоятельная должность в области строительства, Перечнем профессий ЕТКС не предусмотрена.</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Так, в трудовой книжке истца указано, что в период с 02.06.1995 г. по 31.10.1997 г. и с 30.03.1998 г. по 29.04.1998 г. он был принят на работу на должность</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Как следует из сообщения МБУ «Городской архив», в документах архивного фонда</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в приказах по личному составу, в личных карточках имеются сведения о работе Лухманова В.Н. в должности</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в указанные периоды, иных документов не имеется. В материалах дела имеется также перечень рабочих мест, наименование профессий и должностей</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на 2009 г., занятость на которых дает право на досрочное назначение трудовой пенсии в соответствии со ст. 27 и 28 Федерального закона №173-ФЗ от 17.12.2001 г., среди которых поименован монтажник по монтажу стальных и железобетонных конструкций.</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Согласно п. 16 постановления Пленума Верховного Суда РФ от 11 декабря 2012 г. N 30 "О практике рассмотрения судами дел, связанных с реализацией прав граждан на трудовые пенсии" вопрос о тождественности выполняемых истцом работ, занимаемой должности, имеющейся профессии тем работам, должностям, профессиям, которые дают право на досрочное назначение трудовой пенсии по старости, решается судом исходя из конкретных обстоятельств каждого дела, установленных в судебном заседании (характера и специфики, условий осуществляемой истцом работы, выполняемых им функциональных обязанностей по занимаемым должностям и имеющимся профессиям, нагрузки, с учетом целей и задач, а также направлений деятельности учреждений, организаций, в которых он работал и т.п.). При этом установление тождественности различных наименований работ, профессий, должностей не допускается.</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Таким образом, в судебном порядке может быть установлено тождество должности (профессии), имеющей иное или неправильное наименование, не предусмотренное списками или перечнем, наименованию должности, содержащемуся в списках учреждений, профессий и должностей, работа в которых дает право на льготное назначение пенсии.</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Учитывая отсутствие в спорные периоды с 02.06.1995 г. по 31.10.1997 г. должности "монтажник", как самостоятельной в области строительства, суд приходит к выводу о том, что профессия истца была неправильно поименована работодателем и занесена в его трудовую книжку не в полной редакции ее наименования, в связи с чем имеются правовые основания для установления тождества занимаемой истцом должности "монтажник" должности "монтажник по монтажу стальных и железобетонных конструкций", которая дает право на досрочное назначение пенсии по старости.</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 xml:space="preserve">Согласно Правилам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утвержденным Постановлением Правительства РФ от 11.07.2002 г. N 516, в стаж работы, дающей право на досрочное назначение трудовой пенсии по старости, </w:t>
      </w:r>
      <w:r w:rsidRPr="008F577A">
        <w:rPr>
          <w:rFonts w:ascii="Arial" w:eastAsia="Times New Roman" w:hAnsi="Arial" w:cs="Arial"/>
          <w:color w:val="000000"/>
          <w:sz w:val="14"/>
          <w:szCs w:val="14"/>
        </w:rPr>
        <w:lastRenderedPageBreak/>
        <w:t>засчитываются периоды работы, выполняемой постоянно в течение полного рабочего дня, если иное не предусмотрено настоящими Правилами или иными нормативными правовыми актами, при условии уплаты за эти периоды страховых взносов в Пенсионный фонд РФ (абзац первый п. 4).</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В соответствии с Правилами подсчета и подтверждения страхового стажа для установления трудовых пенсий, утвержденными Постановлением Правительства РФ от 24.07.2002 г. N 555 и утратившими действие с 01 января 2015 года в связи с изданием Постановления Правительства РФ от 02.10.2014 г. N 1015, при подсчете страхового стажа подтверждаются периоды работы и (или) иной деятельности и иные периоды до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 документами, выдаваемыми работодателями или соответствующими государственными (муниципальными) органами (на бумажном носителе либо в форме электронного документа); периоды работы и (или) иной деятельности и иные периоды после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 на основании сведений индивидуального (персонифицированного) учета (п. 4).</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Основным документом, подтверждающим периоды работы по трудовому договору, является трудовая книжка установленного образца. При отсутствии трудовой книжки, а также в случае, когда в трудовой книжке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действовавшим на день возникновения соответствующих правоотношений, трудовые книжки колхозников, справки, выдаваемые работодателями или соответствующими государственными (муниципальными) органами, выписки из приказов, лицевые счета и ведомости на выдачу заработной платы (п. 6).</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Периоды работы на территории Российской Федерации, предусмотренные пп. "а" п. 1 настоящих Правил, до регистрации гражданина в качестве застрахованного лица могут устанавливаться на основании показаний двух или более свидетелей, знающих гражданина по совместной работе у одного работодателя, если документы о работе утрачены в связи со стихийным бедствием (землетрясением, наводнением, ураганом, пожаром и тому подобными причинами) и восстановить их невозможно (п. 28).</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Периоды работы и (или) иной деятельности, предусмотренные п. 1 настоящих Правил, после регистрации гражданина в качестве застрахованного лица подтверждаются документами об уплате соответствующих обязательных платежей, выдаваемыми в установленном порядке территориальным органом Пенсионного фонда Российской Федерации на основании сведений индивидуального (персонифицированного) учета (п. 34).</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Как установлено судом, истец зарегистрирован в системе государственного пенсионного страхования 06.11.1997 г.</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Обсуждая возможность включения в специальный стаж истца периода работы с 23.01.2013 г. по 31.12.2013 г. и с 18.01.2014 г. по 24.04.2014 г. в</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в должности</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суд исходит из следующего.</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Согласно ст. 3 ФЗ РФ от 01 апреля 1996 года N 27-ФЗ "Об индивидуальном (персонифицированном) учете в системе обязательного пенсионного страхования", целями индивидуального (персонифицированного) учета являются: создание условий для назначения трудовых пенсий в соответствии с результатами труда каждого застрахованного лица; упрощение порядка и ускорение процедуры назначения трудовых пенсий застрахованным лицам.</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В соответствии со ст. 1 указанного Федерального закона, страхователями являются юридические лица, в том числе иностранные, и их обособленные подразделения; международные организации, осуществляющие свою деятельность на территории Российской Федерации; родовые, семейные общины малочисленных народов Севера, занимающиеся традиционными отраслями хозяйствования; крестьянские (фермерские) хозяйства; граждане, в том числе иностранные, лица без гражданства, проживающие на территории Российской Федерации, и индивидуальные предприниматели, осуществляющие прием на работу по трудовому договору, а также заключающие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Страхователь представляет в соответствующий орган Пенсионного фонда РФ сведения обо всех лицах, работающих у него по трудовому договору, а также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которых он уплачивает страховые взносы.</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Контроль за достоверностью сведений о стаже и заработке, представляемых страхователями, осуществляется органами Пенсионного фонда Российской Федерации (ст. 8 Федерального закона N 27-ФЗ).</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В соответствии со ст. 14 Федерального закона РФ N 400-ФЗ "О страховых пенсиях" при подсчете страхового стажа периоды, которые предусмотрены статьями 11 и 12 настоящего Федерального закона, до регистрации гражданина в качестве застрахованного лица в соответствии с Федеральным законом от 1 апреля 1996 года N 27-ФЗ "Об индивидуальном (персонифицированном) учете в системе обязательного пенсионного страхования" подтверждаются на основании сведений индивидуального (персонифицированного) учета за указанный период и (или) документов, выдаваемых работодателями или соответствующими государственными (муниципальными) органами в порядке, установленном законодательством Российской Федерации.</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При подсчете страхового стажа периоды, которые предусмотрены статьями 11 и 12 настоящего Федерального закона, после регистрации гражданина в качестве застрахованного лица в соответствии с Федеральным законом от 1 апреля 1996 года N 27-ФЗ "Об индивидуальном (персонифицированном) учете в системе обязательного пенсионного страхования" подтверждаются на основании сведений индивидуального (персонифицированного) учета.</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Согласно</w:t>
      </w:r>
      <w:r w:rsidRPr="008F577A">
        <w:rPr>
          <w:rFonts w:ascii="Arial" w:eastAsia="Times New Roman" w:hAnsi="Arial" w:cs="Arial"/>
          <w:color w:val="000000"/>
          <w:sz w:val="14"/>
        </w:rPr>
        <w:t> </w:t>
      </w:r>
      <w:r w:rsidRPr="008F577A">
        <w:rPr>
          <w:rFonts w:ascii="Arial" w:eastAsia="Times New Roman" w:hAnsi="Arial" w:cs="Arial"/>
          <w:color w:val="000000"/>
          <w:sz w:val="14"/>
          <w:szCs w:val="14"/>
        </w:rPr>
        <w:t>п. 13</w:t>
      </w:r>
      <w:r w:rsidRPr="008F577A">
        <w:rPr>
          <w:rFonts w:ascii="Arial" w:eastAsia="Times New Roman" w:hAnsi="Arial" w:cs="Arial"/>
          <w:color w:val="000000"/>
          <w:sz w:val="14"/>
        </w:rPr>
        <w:t> </w:t>
      </w:r>
      <w:r w:rsidRPr="008F577A">
        <w:rPr>
          <w:rFonts w:ascii="Arial" w:eastAsia="Times New Roman" w:hAnsi="Arial" w:cs="Arial"/>
          <w:color w:val="000000"/>
          <w:sz w:val="14"/>
          <w:szCs w:val="14"/>
        </w:rPr>
        <w:t>Порядка подтверждения периодов работы, дающей право на досрочное назначение трудовой пенсии по старости, утвержденного Приказом Министерства Здравоохранения и социального развития Российской Федерации N 258н от 31.03.2011 г., периоды работы, дающие право на досрочное назначение трудовой пенсии по старости, после регистрации гражданина в качестве застрахованного лица подтверждаются выпиской из индивидуального лицевого счета застрахованного лица, сформированной на основании сведений (индивидуального) персонифицированного учета.</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Так, в материалах дела имеется копия трудового договора</w:t>
      </w:r>
      <w:r w:rsidRPr="008F577A">
        <w:rPr>
          <w:rFonts w:ascii="Arial" w:eastAsia="Times New Roman" w:hAnsi="Arial" w:cs="Arial"/>
          <w:color w:val="000000"/>
          <w:sz w:val="14"/>
        </w:rPr>
        <w:t> № </w:t>
      </w:r>
      <w:r w:rsidRPr="008F577A">
        <w:rPr>
          <w:rFonts w:ascii="Arial" w:eastAsia="Times New Roman" w:hAnsi="Arial" w:cs="Arial"/>
          <w:color w:val="000000"/>
          <w:sz w:val="14"/>
          <w:szCs w:val="14"/>
        </w:rPr>
        <w:t>от 17.01.2014 г., заключенного между Лухмановым В.Н. и</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из которого следует, что истец принимается на работу по профессии</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однако условия труда работника указаны как нормальные условия труда.</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Код особых условий труда за периоды работы в</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в сведениях индивидуального (персонифицированного) учета истца не указан. Справки, уточняющие периоды работы истца в указанные периоды, дающей права на досрочное назначение страховой пенсии, работодателем истцу не выданы.</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При указанных обстоятельствах оснований для включения спорных периодов работы истца в</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в специальный стаж не имеется.</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Не имеется и оснований для включения в специальный стаж истца периода работы с 30.03.1998 г. по 29.04.1998 г., то есть уже после регистрации истца в системе государственного пенсионного страхования 06.11.1997 г., поскольку за этот период код особых условий труда в сведениях индивидуального (персонифицированного) учета не указан.</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 учетом включения в специальный стаж истца периода работы с</w:t>
      </w:r>
      <w:r w:rsidRPr="008F577A">
        <w:rPr>
          <w:rFonts w:ascii="Arial" w:eastAsia="Times New Roman" w:hAnsi="Arial" w:cs="Arial"/>
          <w:color w:val="000000"/>
          <w:sz w:val="14"/>
        </w:rPr>
        <w:t> ДД.ММ.ГГГГ </w:t>
      </w:r>
      <w:r w:rsidRPr="008F577A">
        <w:rPr>
          <w:rFonts w:ascii="Arial" w:eastAsia="Times New Roman" w:hAnsi="Arial" w:cs="Arial"/>
          <w:color w:val="000000"/>
          <w:sz w:val="14"/>
          <w:szCs w:val="14"/>
        </w:rPr>
        <w:t>по</w:t>
      </w:r>
      <w:r w:rsidRPr="008F577A">
        <w:rPr>
          <w:rFonts w:ascii="Arial" w:eastAsia="Times New Roman" w:hAnsi="Arial" w:cs="Arial"/>
          <w:color w:val="000000"/>
          <w:sz w:val="14"/>
        </w:rPr>
        <w:t> ДД.ММ.ГГГГ </w:t>
      </w:r>
      <w:r w:rsidRPr="008F577A">
        <w:rPr>
          <w:rFonts w:ascii="Arial" w:eastAsia="Times New Roman" w:hAnsi="Arial" w:cs="Arial"/>
          <w:color w:val="000000"/>
          <w:sz w:val="14"/>
          <w:szCs w:val="14"/>
        </w:rPr>
        <w:t>на день обращения истца за досрочной страховой пенсией его стаж составит, с учетом включенного периода работы, составит 13 лет 7 месяца 15 дней.</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Таким образом, суд приходит к выводу, что отказ ответчика в назначении досрочной страховой пенсии истцу является незаконным, ответчика следует обязать назначить истцу досрочную страховую пенсию по старости с 20.02.2017г.</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С ответчика в пользу истца в соответствии со ст. 98 ГПК РФ следует взыскать расходы по уплате госпошлины в размере 300 руб.</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На основании изложенного, руководствуясь ст. 12, 56, 67, 198 ГПК РФ, суд</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b/>
          <w:bCs/>
          <w:color w:val="000000"/>
          <w:sz w:val="14"/>
          <w:szCs w:val="14"/>
        </w:rPr>
        <w:t>Р Е Ш И Л:</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Исковые требования Лухманова</w:t>
      </w:r>
      <w:r w:rsidRPr="008F577A">
        <w:rPr>
          <w:rFonts w:ascii="Arial" w:eastAsia="Times New Roman" w:hAnsi="Arial" w:cs="Arial"/>
          <w:color w:val="000000"/>
          <w:sz w:val="14"/>
        </w:rPr>
        <w:t> ВН </w:t>
      </w:r>
      <w:r w:rsidRPr="008F577A">
        <w:rPr>
          <w:rFonts w:ascii="Arial" w:eastAsia="Times New Roman" w:hAnsi="Arial" w:cs="Arial"/>
          <w:color w:val="000000"/>
          <w:sz w:val="14"/>
          <w:szCs w:val="14"/>
        </w:rPr>
        <w:t>удовлетворить частично.</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Обязать ГУ Управление Пенсионного фонда РФ по городскому округу город Дзержинск Нижегородской области включить в специальный страховой стаж Лухманова</w:t>
      </w:r>
      <w:r w:rsidRPr="008F577A">
        <w:rPr>
          <w:rFonts w:ascii="Arial" w:eastAsia="Times New Roman" w:hAnsi="Arial" w:cs="Arial"/>
          <w:color w:val="000000"/>
          <w:sz w:val="14"/>
        </w:rPr>
        <w:t> ВН</w:t>
      </w:r>
      <w:r w:rsidRPr="008F577A">
        <w:rPr>
          <w:rFonts w:ascii="Arial" w:eastAsia="Times New Roman" w:hAnsi="Arial" w:cs="Arial"/>
          <w:color w:val="000000"/>
          <w:sz w:val="14"/>
          <w:szCs w:val="14"/>
        </w:rPr>
        <w:t>, дающий право на досрочное назначение досрочной страховой пенсии по старости по Списку</w:t>
      </w:r>
      <w:r w:rsidRPr="008F577A">
        <w:rPr>
          <w:rFonts w:ascii="Arial" w:eastAsia="Times New Roman" w:hAnsi="Arial" w:cs="Arial"/>
          <w:color w:val="000000"/>
          <w:sz w:val="14"/>
        </w:rPr>
        <w:t> №</w:t>
      </w:r>
      <w:r w:rsidRPr="008F577A">
        <w:rPr>
          <w:rFonts w:ascii="Arial" w:eastAsia="Times New Roman" w:hAnsi="Arial" w:cs="Arial"/>
          <w:color w:val="000000"/>
          <w:sz w:val="14"/>
          <w:szCs w:val="14"/>
        </w:rPr>
        <w:t>, период работы с 02.06.1995г. по 31.10.1997 г. в концерне</w:t>
      </w:r>
      <w:r w:rsidRPr="008F577A">
        <w:rPr>
          <w:rFonts w:ascii="Arial" w:eastAsia="Times New Roman" w:hAnsi="Arial" w:cs="Arial"/>
          <w:color w:val="000000"/>
          <w:sz w:val="14"/>
        </w:rPr>
        <w:t> &lt;данные изъяты&gt;</w:t>
      </w:r>
      <w:r w:rsidRPr="008F577A">
        <w:rPr>
          <w:rFonts w:ascii="Arial" w:eastAsia="Times New Roman" w:hAnsi="Arial" w:cs="Arial"/>
          <w:color w:val="000000"/>
          <w:sz w:val="14"/>
          <w:szCs w:val="14"/>
        </w:rPr>
        <w:t>" в должности</w:t>
      </w:r>
      <w:r w:rsidRPr="008F577A">
        <w:rPr>
          <w:rFonts w:ascii="Arial" w:eastAsia="Times New Roman" w:hAnsi="Arial" w:cs="Arial"/>
          <w:color w:val="000000"/>
          <w:sz w:val="14"/>
        </w:rPr>
        <w:t> &lt;данные изъяты&gt; </w:t>
      </w:r>
      <w:r w:rsidRPr="008F577A">
        <w:rPr>
          <w:rFonts w:ascii="Arial" w:eastAsia="Times New Roman" w:hAnsi="Arial" w:cs="Arial"/>
          <w:color w:val="000000"/>
          <w:sz w:val="14"/>
          <w:szCs w:val="14"/>
        </w:rPr>
        <w:t>и назначить ему досрочную страховую пенсию по старости с 20.02.2017г.</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В удовлетворении остальной части иска - отказать.</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Взыскать с ГУ Управление Пенсионного фонда РФ по городскому округу город Дзержинск Нижегородской области в пользу Лухманова</w:t>
      </w:r>
      <w:r w:rsidRPr="008F577A">
        <w:rPr>
          <w:rFonts w:ascii="Arial" w:eastAsia="Times New Roman" w:hAnsi="Arial" w:cs="Arial"/>
          <w:color w:val="000000"/>
          <w:sz w:val="14"/>
        </w:rPr>
        <w:t> ВН </w:t>
      </w:r>
      <w:r w:rsidRPr="008F577A">
        <w:rPr>
          <w:rFonts w:ascii="Arial" w:eastAsia="Times New Roman" w:hAnsi="Arial" w:cs="Arial"/>
          <w:color w:val="000000"/>
          <w:sz w:val="14"/>
          <w:szCs w:val="14"/>
        </w:rPr>
        <w:t>расходы по уплате госпошлины в размере 300 руб.</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color w:val="000000"/>
          <w:sz w:val="14"/>
          <w:szCs w:val="14"/>
        </w:rPr>
        <w:t>Решение может быть обжаловано в Нижегородский областной суд в течение месяца со дня принятия решения судом в окончательной форме путем подачи апелляционной жалобы в Дзержинский городской суд.</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b/>
          <w:bCs/>
          <w:color w:val="000000"/>
          <w:sz w:val="14"/>
          <w:szCs w:val="14"/>
        </w:rPr>
        <w:t>Судья: п/п О.Н. Юрова</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b/>
          <w:bCs/>
          <w:color w:val="000000"/>
          <w:sz w:val="14"/>
          <w:szCs w:val="14"/>
        </w:rPr>
        <w:t>Копия верна.</w:t>
      </w:r>
    </w:p>
    <w:p w:rsidR="008F577A" w:rsidRPr="008F577A" w:rsidRDefault="008F577A" w:rsidP="008F577A">
      <w:pPr>
        <w:shd w:val="clear" w:color="auto" w:fill="FFFFFF"/>
        <w:spacing w:after="0" w:line="240" w:lineRule="auto"/>
        <w:ind w:firstLine="720"/>
        <w:jc w:val="both"/>
        <w:rPr>
          <w:rFonts w:ascii="Arial" w:eastAsia="Times New Roman" w:hAnsi="Arial" w:cs="Arial"/>
          <w:color w:val="000000"/>
          <w:sz w:val="14"/>
          <w:szCs w:val="14"/>
        </w:rPr>
      </w:pPr>
      <w:r w:rsidRPr="008F577A">
        <w:rPr>
          <w:rFonts w:ascii="Arial" w:eastAsia="Times New Roman" w:hAnsi="Arial" w:cs="Arial"/>
          <w:b/>
          <w:bCs/>
          <w:color w:val="000000"/>
          <w:sz w:val="14"/>
          <w:szCs w:val="14"/>
        </w:rPr>
        <w:lastRenderedPageBreak/>
        <w:t>Судья: О.Н. Юрова</w:t>
      </w:r>
    </w:p>
    <w:p w:rsidR="00FC6522" w:rsidRPr="008F577A" w:rsidRDefault="00FC6522" w:rsidP="008F577A"/>
    <w:sectPr w:rsidR="00FC6522" w:rsidRPr="008F577A" w:rsidSect="005E73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460D4E"/>
    <w:rsid w:val="00460D4E"/>
    <w:rsid w:val="005E73A3"/>
    <w:rsid w:val="008F577A"/>
    <w:rsid w:val="00FC6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3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60D4E"/>
  </w:style>
  <w:style w:type="character" w:customStyle="1" w:styleId="fio3">
    <w:name w:val="fio3"/>
    <w:basedOn w:val="a0"/>
    <w:rsid w:val="00460D4E"/>
  </w:style>
  <w:style w:type="character" w:customStyle="1" w:styleId="data2">
    <w:name w:val="data2"/>
    <w:basedOn w:val="a0"/>
    <w:rsid w:val="00460D4E"/>
  </w:style>
  <w:style w:type="character" w:customStyle="1" w:styleId="fio8">
    <w:name w:val="fio8"/>
    <w:basedOn w:val="a0"/>
    <w:rsid w:val="00460D4E"/>
  </w:style>
  <w:style w:type="character" w:customStyle="1" w:styleId="address2">
    <w:name w:val="address2"/>
    <w:basedOn w:val="a0"/>
    <w:rsid w:val="00460D4E"/>
  </w:style>
  <w:style w:type="character" w:customStyle="1" w:styleId="nomer2">
    <w:name w:val="nomer2"/>
    <w:basedOn w:val="a0"/>
    <w:rsid w:val="008F577A"/>
  </w:style>
  <w:style w:type="character" w:customStyle="1" w:styleId="fio7">
    <w:name w:val="fio7"/>
    <w:basedOn w:val="a0"/>
    <w:rsid w:val="008F577A"/>
  </w:style>
  <w:style w:type="character" w:customStyle="1" w:styleId="fio9">
    <w:name w:val="fio9"/>
    <w:basedOn w:val="a0"/>
    <w:rsid w:val="008F577A"/>
  </w:style>
  <w:style w:type="character" w:customStyle="1" w:styleId="others1">
    <w:name w:val="others1"/>
    <w:basedOn w:val="a0"/>
    <w:rsid w:val="008F577A"/>
  </w:style>
  <w:style w:type="character" w:customStyle="1" w:styleId="others2">
    <w:name w:val="others2"/>
    <w:basedOn w:val="a0"/>
    <w:rsid w:val="008F577A"/>
  </w:style>
  <w:style w:type="character" w:customStyle="1" w:styleId="others3">
    <w:name w:val="others3"/>
    <w:basedOn w:val="a0"/>
    <w:rsid w:val="008F577A"/>
  </w:style>
  <w:style w:type="character" w:customStyle="1" w:styleId="others4">
    <w:name w:val="others4"/>
    <w:basedOn w:val="a0"/>
    <w:rsid w:val="008F577A"/>
  </w:style>
  <w:style w:type="character" w:customStyle="1" w:styleId="others5">
    <w:name w:val="others5"/>
    <w:basedOn w:val="a0"/>
    <w:rsid w:val="008F577A"/>
  </w:style>
  <w:style w:type="character" w:customStyle="1" w:styleId="others6">
    <w:name w:val="others6"/>
    <w:basedOn w:val="a0"/>
    <w:rsid w:val="008F577A"/>
  </w:style>
  <w:style w:type="character" w:customStyle="1" w:styleId="others7">
    <w:name w:val="others7"/>
    <w:basedOn w:val="a0"/>
    <w:rsid w:val="008F577A"/>
  </w:style>
  <w:style w:type="character" w:customStyle="1" w:styleId="others8">
    <w:name w:val="others8"/>
    <w:basedOn w:val="a0"/>
    <w:rsid w:val="008F577A"/>
  </w:style>
  <w:style w:type="character" w:customStyle="1" w:styleId="others9">
    <w:name w:val="others9"/>
    <w:basedOn w:val="a0"/>
    <w:rsid w:val="008F577A"/>
  </w:style>
  <w:style w:type="character" w:customStyle="1" w:styleId="others10">
    <w:name w:val="others10"/>
    <w:basedOn w:val="a0"/>
    <w:rsid w:val="008F577A"/>
  </w:style>
  <w:style w:type="character" w:customStyle="1" w:styleId="others11">
    <w:name w:val="others11"/>
    <w:basedOn w:val="a0"/>
    <w:rsid w:val="008F577A"/>
  </w:style>
  <w:style w:type="character" w:customStyle="1" w:styleId="others12">
    <w:name w:val="others12"/>
    <w:basedOn w:val="a0"/>
    <w:rsid w:val="008F577A"/>
  </w:style>
  <w:style w:type="character" w:customStyle="1" w:styleId="others13">
    <w:name w:val="others13"/>
    <w:basedOn w:val="a0"/>
    <w:rsid w:val="008F577A"/>
  </w:style>
  <w:style w:type="character" w:customStyle="1" w:styleId="others14">
    <w:name w:val="others14"/>
    <w:basedOn w:val="a0"/>
    <w:rsid w:val="008F577A"/>
  </w:style>
  <w:style w:type="character" w:customStyle="1" w:styleId="others15">
    <w:name w:val="others15"/>
    <w:basedOn w:val="a0"/>
    <w:rsid w:val="008F577A"/>
  </w:style>
  <w:style w:type="character" w:customStyle="1" w:styleId="others16">
    <w:name w:val="others16"/>
    <w:basedOn w:val="a0"/>
    <w:rsid w:val="008F577A"/>
  </w:style>
  <w:style w:type="character" w:customStyle="1" w:styleId="others17">
    <w:name w:val="others17"/>
    <w:basedOn w:val="a0"/>
    <w:rsid w:val="008F577A"/>
  </w:style>
  <w:style w:type="character" w:customStyle="1" w:styleId="others18">
    <w:name w:val="others18"/>
    <w:basedOn w:val="a0"/>
    <w:rsid w:val="008F577A"/>
  </w:style>
  <w:style w:type="character" w:customStyle="1" w:styleId="others19">
    <w:name w:val="others19"/>
    <w:basedOn w:val="a0"/>
    <w:rsid w:val="008F577A"/>
  </w:style>
  <w:style w:type="paragraph" w:customStyle="1" w:styleId="consplusnormal">
    <w:name w:val="consplusnormal"/>
    <w:basedOn w:val="a"/>
    <w:rsid w:val="008F5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s20">
    <w:name w:val="others20"/>
    <w:basedOn w:val="a0"/>
    <w:rsid w:val="008F577A"/>
  </w:style>
  <w:style w:type="character" w:customStyle="1" w:styleId="others21">
    <w:name w:val="others21"/>
    <w:basedOn w:val="a0"/>
    <w:rsid w:val="008F577A"/>
  </w:style>
  <w:style w:type="character" w:customStyle="1" w:styleId="others22">
    <w:name w:val="others22"/>
    <w:basedOn w:val="a0"/>
    <w:rsid w:val="008F577A"/>
  </w:style>
  <w:style w:type="character" w:customStyle="1" w:styleId="others23">
    <w:name w:val="others23"/>
    <w:basedOn w:val="a0"/>
    <w:rsid w:val="008F577A"/>
  </w:style>
  <w:style w:type="character" w:customStyle="1" w:styleId="others24">
    <w:name w:val="others24"/>
    <w:basedOn w:val="a0"/>
    <w:rsid w:val="008F577A"/>
  </w:style>
  <w:style w:type="character" w:customStyle="1" w:styleId="others25">
    <w:name w:val="others25"/>
    <w:basedOn w:val="a0"/>
    <w:rsid w:val="008F577A"/>
  </w:style>
  <w:style w:type="character" w:customStyle="1" w:styleId="others26">
    <w:name w:val="others26"/>
    <w:basedOn w:val="a0"/>
    <w:rsid w:val="008F577A"/>
  </w:style>
  <w:style w:type="character" w:customStyle="1" w:styleId="others27">
    <w:name w:val="others27"/>
    <w:basedOn w:val="a0"/>
    <w:rsid w:val="008F577A"/>
  </w:style>
  <w:style w:type="character" w:customStyle="1" w:styleId="others28">
    <w:name w:val="others28"/>
    <w:basedOn w:val="a0"/>
    <w:rsid w:val="008F577A"/>
  </w:style>
  <w:style w:type="character" w:customStyle="1" w:styleId="others29">
    <w:name w:val="others29"/>
    <w:basedOn w:val="a0"/>
    <w:rsid w:val="008F577A"/>
  </w:style>
  <w:style w:type="character" w:customStyle="1" w:styleId="fio10">
    <w:name w:val="fio10"/>
    <w:basedOn w:val="a0"/>
    <w:rsid w:val="008F577A"/>
  </w:style>
  <w:style w:type="character" w:customStyle="1" w:styleId="fio11">
    <w:name w:val="fio11"/>
    <w:basedOn w:val="a0"/>
    <w:rsid w:val="008F577A"/>
  </w:style>
  <w:style w:type="character" w:customStyle="1" w:styleId="others30">
    <w:name w:val="others30"/>
    <w:basedOn w:val="a0"/>
    <w:rsid w:val="008F577A"/>
  </w:style>
  <w:style w:type="character" w:customStyle="1" w:styleId="others31">
    <w:name w:val="others31"/>
    <w:basedOn w:val="a0"/>
    <w:rsid w:val="008F577A"/>
  </w:style>
  <w:style w:type="character" w:customStyle="1" w:styleId="fio12">
    <w:name w:val="fio12"/>
    <w:basedOn w:val="a0"/>
    <w:rsid w:val="008F577A"/>
  </w:style>
</w:styles>
</file>

<file path=word/webSettings.xml><?xml version="1.0" encoding="utf-8"?>
<w:webSettings xmlns:r="http://schemas.openxmlformats.org/officeDocument/2006/relationships" xmlns:w="http://schemas.openxmlformats.org/wordprocessingml/2006/main">
  <w:divs>
    <w:div w:id="117915125">
      <w:bodyDiv w:val="1"/>
      <w:marLeft w:val="0"/>
      <w:marRight w:val="0"/>
      <w:marTop w:val="0"/>
      <w:marBottom w:val="0"/>
      <w:divBdr>
        <w:top w:val="none" w:sz="0" w:space="0" w:color="auto"/>
        <w:left w:val="none" w:sz="0" w:space="0" w:color="auto"/>
        <w:bottom w:val="none" w:sz="0" w:space="0" w:color="auto"/>
        <w:right w:val="none" w:sz="0" w:space="0" w:color="auto"/>
      </w:divBdr>
    </w:div>
    <w:div w:id="5799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2824</Words>
  <Characters>16103</Characters>
  <Application>Microsoft Office Word</Application>
  <DocSecurity>0</DocSecurity>
  <Lines>134</Lines>
  <Paragraphs>37</Paragraphs>
  <ScaleCrop>false</ScaleCrop>
  <Company/>
  <LinksUpToDate>false</LinksUpToDate>
  <CharactersWithSpaces>18890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Egida</dc:creator>
  <cp:keywords/>
  <dc:description/>
  <cp:lastModifiedBy>Egida</cp:lastModifiedBy>
  <cp:revision>3</cp:revision>
  <dcterms:created xsi:type="dcterms:W3CDTF">2017-10-26T13:36:00Z</dcterms:created>
  <dcterms:modified xsi:type="dcterms:W3CDTF">2017-10-26T13:45:00Z</dcterms:modified>
</cp:coreProperties>
</file>