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83A" w:rsidRDefault="00D873F5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  <w:r w:rsidRPr="00D873F5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u w:val="single"/>
          <w:shd w:val="clear" w:color="auto" w:fill="FFFFFF"/>
        </w:rPr>
        <w:t>В Конституционный Суд Российской Федерации</w:t>
      </w:r>
    </w:p>
    <w:p w:rsidR="00D873F5" w:rsidRDefault="00D873F5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</w:rPr>
        <w:t>190000, Санкт-Петербург, Сенатская площадь, дом 1</w:t>
      </w:r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shd w:val="clear" w:color="auto" w:fill="FFFFFF"/>
        </w:rPr>
      </w:pPr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shd w:val="clear" w:color="auto" w:fill="FFFFFF"/>
        </w:rPr>
        <w:t>Заявитель:</w:t>
      </w:r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 w:rsidRPr="00D873F5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u w:val="single"/>
          <w:shd w:val="clear" w:color="auto" w:fill="FFFFFF"/>
        </w:rPr>
        <w:t>Евдокимов Денис Владимирович</w:t>
      </w:r>
      <w:r w:rsidRPr="00D873F5">
        <w:rPr>
          <w:rFonts w:ascii="Times New Roman" w:eastAsia="Times New Roman" w:hAnsi="Times New Roman" w:cs="Times New Roman" w:hint="default"/>
          <w:color w:val="000000"/>
          <w:sz w:val="24"/>
          <w:szCs w:val="24"/>
          <w:u w:val="single"/>
          <w:shd w:val="clear" w:color="auto" w:fill="FFFFFF"/>
        </w:rPr>
        <w:t xml:space="preserve">, </w:t>
      </w:r>
      <w:bookmarkStart w:id="0" w:name="_GoBack"/>
      <w:bookmarkEnd w:id="0"/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</w:rPr>
        <w:t xml:space="preserve">Адрес: </w:t>
      </w:r>
    </w:p>
    <w:p w:rsidR="00EB760A" w:rsidRDefault="00EB760A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</w:rPr>
        <w:t>Наименование и адрес государственного органа,</w:t>
      </w:r>
    </w:p>
    <w:p w:rsid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</w:rPr>
        <w:t>издавшего закон, конституционность которого обжалуется:</w:t>
      </w:r>
    </w:p>
    <w:p w:rsidR="00D873F5" w:rsidRP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  <w:u w:val="single"/>
        </w:rPr>
      </w:pPr>
      <w:r w:rsidRPr="00D873F5">
        <w:rPr>
          <w:rFonts w:ascii="Times New Roman" w:eastAsia="Times New Roman" w:hAnsi="Times New Roman" w:cs="Times New Roman" w:hint="default"/>
          <w:sz w:val="24"/>
          <w:szCs w:val="24"/>
          <w:u w:val="single"/>
        </w:rPr>
        <w:t>Государственная Дума Федерального Собрания</w:t>
      </w:r>
    </w:p>
    <w:p w:rsidR="00D873F5" w:rsidRPr="00D873F5" w:rsidRDefault="00D873F5" w:rsidP="00D873F5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  <w:u w:val="single"/>
        </w:rPr>
      </w:pPr>
      <w:r w:rsidRPr="00D873F5">
        <w:rPr>
          <w:rFonts w:ascii="Times New Roman" w:eastAsia="Times New Roman" w:hAnsi="Times New Roman" w:cs="Times New Roman" w:hint="default"/>
          <w:sz w:val="24"/>
          <w:szCs w:val="24"/>
          <w:u w:val="single"/>
        </w:rPr>
        <w:t>Российской Федерации</w:t>
      </w:r>
    </w:p>
    <w:p w:rsidR="00D873F5" w:rsidRDefault="00D873F5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103265, г. Москва, ул. Охотный ряд, дом 1</w:t>
      </w:r>
    </w:p>
    <w:p w:rsidR="00D873F5" w:rsidRDefault="00D873F5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</w:rPr>
        <w:t>Наименование обжалуемого закона:</w:t>
      </w:r>
    </w:p>
    <w:p w:rsidR="0096183A" w:rsidRDefault="0096183A" w:rsidP="0096183A">
      <w:pPr>
        <w:spacing w:after="0" w:line="240" w:lineRule="auto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                                               Уголовно-процессуальный кодекс</w:t>
      </w:r>
    </w:p>
    <w:p w:rsidR="0096183A" w:rsidRDefault="0096183A" w:rsidP="0096183A">
      <w:pPr>
        <w:spacing w:after="0" w:line="240" w:lineRule="auto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                                               Российской Федерации</w:t>
      </w: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(часть первая)  №174-ФЗ от 18.12.2001 г.</w:t>
      </w: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Обжалуемые нормы: часть 1 статьи 284 УПК РФ</w:t>
      </w:r>
    </w:p>
    <w:p w:rsidR="00D873F5" w:rsidRDefault="00D873F5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</w:rPr>
        <w:t>Источник опубликования:</w:t>
      </w: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«Собрание законодательства РФ» 24.12.2001, № 52 (ч.1) ст. 4921</w:t>
      </w: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«Российская газета»  № 249, 22.12.2001</w:t>
      </w:r>
    </w:p>
    <w:p w:rsidR="0096183A" w:rsidRDefault="0096183A" w:rsidP="0096183A">
      <w:pPr>
        <w:spacing w:after="0" w:line="240" w:lineRule="auto"/>
        <w:ind w:left="2832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96183A" w:rsidRPr="00567861" w:rsidRDefault="0096183A" w:rsidP="0096183A">
      <w:pPr>
        <w:spacing w:after="0" w:line="240" w:lineRule="auto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jc w:val="center"/>
        <w:rPr>
          <w:rFonts w:ascii="Times New Roman" w:eastAsia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</w:rPr>
        <w:t>Жалоба о проверке конституционности закона, применённого в конкретном деле заявителя</w:t>
      </w:r>
    </w:p>
    <w:p w:rsidR="0096183A" w:rsidRDefault="0096183A" w:rsidP="0096183A">
      <w:pPr>
        <w:spacing w:after="0" w:line="240" w:lineRule="auto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Основанием настоящей жалобы является обнаружившаяся при применении в конкретном деле заявителя части 1 статьи 284 Уголовно-процессуального кодекса Российской Федерации неопределённость в вопросе о том, соответствуют ли положения данной статьи в части отсутствия требования об осмотре в ходе судебного следствия  вещественных доказательств с применением технических средств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с целью извлечения информации, недоступной при простом визуальном осмотре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, Конституции Российской Федерации, её статьям 45 (части второй), 123 (части третьей). </w:t>
      </w:r>
    </w:p>
    <w:p w:rsidR="0096183A" w:rsidRDefault="0096183A" w:rsidP="009618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Заявитель Евдокимов Денис Владимирович на основании части 4 статьи 125 Конституции Российской Федерации и пункта 3 части первой статьи 3; статьи 36, статьи 96; статьи 97 Федерального Конституционного Закона Российской Федерации «О Конституционном Суде Российской Федерации» обращается в Конституционный Суд Российской Федерации с жалобой на нарушение конституционных прав и свобод человека и гражданина законом, применённым в конкретном деле заявителя.</w:t>
      </w:r>
    </w:p>
    <w:p w:rsidR="0096183A" w:rsidRDefault="0096183A" w:rsidP="009618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Согласно Конституции Российской Федерации в Российской Федерации каждому </w:t>
      </w:r>
      <w:r w:rsidR="005A7E7D">
        <w:rPr>
          <w:rFonts w:ascii="Times New Roman" w:hAnsi="Times New Roman" w:cs="Times New Roman" w:hint="default"/>
          <w:sz w:val="24"/>
          <w:szCs w:val="24"/>
        </w:rPr>
        <w:t xml:space="preserve">гарантирована </w:t>
      </w:r>
      <w:r>
        <w:rPr>
          <w:rFonts w:ascii="Times New Roman" w:hAnsi="Times New Roman" w:cs="Times New Roman" w:hint="default"/>
          <w:sz w:val="24"/>
          <w:szCs w:val="24"/>
        </w:rPr>
        <w:t>судебная защита его прав и свобод, что  обеспечивается правосудием, которое осуществляется судами в соответствии с их полномочиями, установленными Конституцией Российской Федерации и федеральным конституционным законом, посредством конституционного, гражданского, административного и уголовного судопроизводства (статьи 2, 8 и 18; статья 46, части 1 и 2; статья 118, часть 2; статья 128, часть 3).</w:t>
      </w:r>
    </w:p>
    <w:p w:rsidR="0096183A" w:rsidRDefault="0096183A" w:rsidP="009618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 соответствии с Конституцией Российской Федерации каждый вправе защищать свои права и свободы всеми способами, не запрещенными законом (статья 45, часть 2); судопроизводство осуществляется на основе состязательности и равноправия сторон (статья 123, часть 3). Названные конституционные положения не исключают право законодателя установить в отраслевом законодательстве специальные правила, регламентирующие порядок собирания и оценки доказательств по уголовному делу, особенности которых применительно к отдельным видам судопроизводства определяются федеральными законами исходя из Конституции Российской Федерации.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lastRenderedPageBreak/>
        <w:tab/>
        <w:t xml:space="preserve">В силу статьи 87 Уголовно-процессуального кодекса Российской Федерации проверка доказательств производится дознавателем, следователем, прокурором,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 </w:t>
      </w:r>
      <w:r>
        <w:rPr>
          <w:rFonts w:ascii="Times New Roman" w:hAnsi="Times New Roman" w:cs="Times New Roman" w:hint="default"/>
          <w:sz w:val="24"/>
          <w:szCs w:val="24"/>
        </w:rPr>
        <w:t xml:space="preserve">(в ред. Федерального закона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от 18.12.2001 г. №174-ФЗ</w:t>
      </w:r>
      <w:r>
        <w:rPr>
          <w:rFonts w:ascii="Times New Roman" w:hAnsi="Times New Roman" w:cs="Times New Roman" w:hint="default"/>
          <w:sz w:val="24"/>
          <w:szCs w:val="24"/>
        </w:rPr>
        <w:t xml:space="preserve">).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 Согласно части 1 статьи 240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Уголовно-процессуального кодекса Российской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 судебном разбирательстве все доказательства по уголовному делу подлежат непосредственному исследованию, за исключением случаев, предусмотренных разделом X настоящего Кодекса. Суд заслушивает показания подсудимого, потерпевшего, свидетелей, заключение эксперта, осматривает вещественные доказательства, оглашает протоколы и иные документы, производит другие судебные действия по исследованию доказательств (в ред. Федерального закона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от 18.12.2001 г. №174-ФЗ</w:t>
      </w:r>
      <w:r>
        <w:rPr>
          <w:rFonts w:ascii="Times New Roman" w:hAnsi="Times New Roman" w:cs="Times New Roman" w:hint="default"/>
          <w:sz w:val="24"/>
          <w:szCs w:val="24"/>
        </w:rPr>
        <w:t xml:space="preserve">).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>Частью 1 Статьи 284 Уголовно-процессуального кодекса Российской Федерации «Осмотр вещественных доказательств» установлено, что осмотр вещественных доказательств проводится в любой момент судебного следствия по ходатайству сторон. Лица, которым предъявлены вещественные доказательства, вправе обращать внимание суда на обстоятельства, имеющие значение для уголовного дела.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12 ноября 2015 года  п</w:t>
      </w:r>
      <w:r>
        <w:rPr>
          <w:rFonts w:ascii="Times New Roman" w:hAnsi="Times New Roman" w:cs="Times New Roman" w:hint="default"/>
          <w:sz w:val="24"/>
          <w:szCs w:val="24"/>
        </w:rPr>
        <w:t>остановлением с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удьи Верховного суда Российской Федерации </w:t>
      </w:r>
      <w:proofErr w:type="spellStart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Эрдыниева</w:t>
      </w:r>
      <w:proofErr w:type="spellEnd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Э.Б. не установлено нарушений части 1 статьи 284 </w:t>
      </w:r>
      <w:r>
        <w:rPr>
          <w:rFonts w:ascii="Times New Roman" w:hAnsi="Times New Roman" w:cs="Times New Roman" w:hint="default"/>
          <w:sz w:val="24"/>
          <w:szCs w:val="24"/>
        </w:rPr>
        <w:t xml:space="preserve">Уголовно-процессуального кодекса Российской Федерации при отказе Мещанским районным судом города Москвы в осмотре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вещественных доказательств с применением технических средств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с целью извлечения информации, недоступной при простом визуальном осмотре.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Заявитель осужден приговором Мещанского районного суда города Москвы от 13 декабря 2013 года по части 6 статьи 290 Уголовного кодекса Российской Федерации за получение 13 марта 2013 года денег через посредника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Озаржицкого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И.В. от  адвоката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Кидяева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в интересах генеральных директоров  ООО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ТрансЭко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 ООО РФК.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Так, адвокат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с февраля по 11 марта 2013 года фиксировал все свои разговоры на свой бытовой диктофон с заявителем и его знакомым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Озаржицким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И.В., после чего скопировал все аудиозаписи на 4 CD диска и явился 11 марта 2013 года в Главное управление по борьбе с экономическими преступлениями и противодействию коррупции Министерства внутренних дел Российской Федерации с заявлением на имя заместителя начальника Колесникова Б.Б. о вымогательстве 5 миллионов рублей.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Данные 4 CD диска с аудиозаписями разговоров были изъяты сотрудниками полиции у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Кидяева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путем составления 11 марта 2013 года 4-х Актов добровольной выдачи. После возбуждения 15 марта 2013 года уголовного дела в отношении заявителя 4 CD диска были переданы в Главное следственное управление Следственного комитета России по городу Москве.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10  апреля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 xml:space="preserve"> 2013 года данные CD диски осмотрены следователем, составлены протоколы расшифровки разговоров (стенограммы), после чего приобщены постановлением в качестве вещественных доказательств по уголовному делу.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22 ноября 2013 года в ходе рассмотрения уголовного дела в Мещанском районном суде города Москвы (судебное следствие) заявителем было заявлено ходатайство об осмотре с применением технических средств (компьютерной техники) вещественных доказательств - 4-х CD дисков (стр. 5, 7-8 протокола судебного заседания). Ходатайство об осмотре вещественных доказательств заявлено в целях:</w:t>
      </w:r>
    </w:p>
    <w:p w:rsidR="005A7E7D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- прослушивания аудиозаписей разговоров, содержащихся  на CD дисках, в том числе аудиозаписи от 6 марта 2013 года</w:t>
      </w:r>
      <w:r w:rsidR="005A7E7D">
        <w:rPr>
          <w:rFonts w:ascii="Times New Roman" w:hAnsi="Times New Roman" w:cs="Times New Roman" w:hint="default"/>
          <w:sz w:val="24"/>
          <w:szCs w:val="24"/>
        </w:rPr>
        <w:t>,</w:t>
      </w:r>
      <w:r>
        <w:rPr>
          <w:rFonts w:ascii="Times New Roman" w:hAnsi="Times New Roman" w:cs="Times New Roman" w:hint="default"/>
          <w:sz w:val="24"/>
          <w:szCs w:val="24"/>
        </w:rPr>
        <w:t xml:space="preserve"> на которой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на 1-й минуте 19-й секунде звонит сотруднику полиции и сообщает о местонахождении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Озаржицкого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И.В. в кафе перед встречей с ним. Как отмечено </w:t>
      </w:r>
      <w:r w:rsidR="005A7E7D">
        <w:rPr>
          <w:rFonts w:ascii="Times New Roman" w:hAnsi="Times New Roman" w:cs="Times New Roman" w:hint="default"/>
          <w:sz w:val="24"/>
          <w:szCs w:val="24"/>
        </w:rPr>
        <w:t>в ходатайств</w:t>
      </w:r>
      <w:r>
        <w:rPr>
          <w:rFonts w:ascii="Times New Roman" w:hAnsi="Times New Roman" w:cs="Times New Roman" w:hint="default"/>
          <w:sz w:val="24"/>
          <w:szCs w:val="24"/>
        </w:rPr>
        <w:t xml:space="preserve">е, следователь при осмотре CD диска с данной аудиозаписью и составлении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стенограммы  скрыл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 xml:space="preserve"> указанный выше разговор, который был выявлен защитой при прослушивании копии аудиозаписей, полученных от следователя. </w:t>
      </w:r>
    </w:p>
    <w:p w:rsidR="0096183A" w:rsidRDefault="0096183A" w:rsidP="007C31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Факт разговора адвоката 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Кидяева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с сотрудником полиции по телефону 6 марта 2013 года свидетельствует о заведомой ложности показаний и  проведении ими совместно незаконных негласных оперативно-розыскных мероприятий, в то время как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показал в суде, что впервые пришел в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ГУЭБиПК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МВД РФ с заявлением 11 марта 2013 года и до этой даты с полицией не сотрудничал.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lastRenderedPageBreak/>
        <w:t xml:space="preserve">           Судьей Мещанского районного суда города Москвы Гудошниковой Е.А.  ходатайство об осмотре вещественных доказательств было удовлетворено частично: разрешено осмотреть CD диски на предмет наличия на них заводских номеров, в то время как в осмотре вещественных доказательств с применением технических средств с целью  прослушивания аудиозаписей - отказано.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Заявителем 25 ноября 2013 года в ходе продолжающегося судебного следствия вновь было заявлено ходатайство (стр. 8 протокола судебного заседания)  в Мещанском районном суде города Москвы об осмотре вещественных доказательств с применением технических средств (компьютерной техники) с целью: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- установления даты записи аудиофайлов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Кидяевым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 на CD диски, так как из полученных защитой  от следователя копий аудиофайлов следует, что часть из них  была записана на CD диски после 23 часов 11 марта 2013 года, в то время как адвокат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И.И., согласно его показаниям, пришел с заявлением в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ГУЭБиПК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МВД РФ в 8 часов утра 11 марта 2013 года с уже записанными 4 CD дисками.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- прослушивания аудиозаписей разговоров, содержащихся на  CD  дисках.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Однако судьей Мещанского районного суда города Москвы Гудошниковой Е.А. в удовлетворении ходатайства было отказано   в полном объеме.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Учитывая, что требования статьи 284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Уголовно-процессуального кодекса Российской Федерации об осмотре вещественных доказательств были выполнены, в о</w:t>
      </w:r>
      <w:r>
        <w:rPr>
          <w:rFonts w:ascii="Times New Roman" w:hAnsi="Times New Roman" w:cs="Times New Roman" w:hint="default"/>
          <w:sz w:val="24"/>
          <w:szCs w:val="24"/>
        </w:rPr>
        <w:t xml:space="preserve">бвинительном приговоре от 13 декабря 2013 года судья Гудошникова Е.А., обосновывая вину заявителя, сослалась на аудиозаписи разговоров и протоколы (стенограммы) осмотра CD дисков (стр. 28, 34 приговора), составленные следователем в ходе предварительного следствия и оглашенные в ходе судебного следствия в Мещанском районном суде города Москвы.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В ходе рассмотрения 15 мая 2014 года апелляционной жалобы  Судебной коллегией по уголовным делам Московского городского суда под председательством судьи Панариной Е.А. с участием судей Андреевой С.В., Коноваловой Н.В., заявителем было вновь заявлено письменное ходатайство (стр. 6 протокола судебного заседания)  об осмотре вещественных доказательств - CD дисков с применением технических средств (компьютера)  путем прослушивания  аудиозаписей и извлечения информации из файлов о дате их создания (записи на CD диски).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Однако заявителю было отказано в удовлетворении ходатайства в полном объеме, в связи с тем, что CD диски были осмотрены, а стенограммы разговоров оглашены в суде первой инстанции, то есть требования статьи 284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Уголовно-процессуального кодекса Российской Федерации выполнены.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Апел</w:t>
      </w:r>
      <w:r w:rsidR="005A7E7D">
        <w:rPr>
          <w:rFonts w:ascii="Times New Roman" w:hAnsi="Times New Roman" w:cs="Times New Roman" w:hint="default"/>
          <w:sz w:val="24"/>
          <w:szCs w:val="24"/>
        </w:rPr>
        <w:t>л</w:t>
      </w:r>
      <w:r>
        <w:rPr>
          <w:rFonts w:ascii="Times New Roman" w:hAnsi="Times New Roman" w:cs="Times New Roman" w:hint="default"/>
          <w:sz w:val="24"/>
          <w:szCs w:val="24"/>
        </w:rPr>
        <w:t>яционным определением Судебной коллегией по уголовным делам Московского городского суда  от 15 мая 2014 года (стр. 38) действия судьи Мещанского районного суда города Москвы Гудошниковой Е.А. об отказе в осмотре вещественных доказательств - CD дисков с применением технических средств для прослушивания аудиозаписей  и извлечения информации из файлов о дате их создания, признанны законными и обоснованным</w:t>
      </w:r>
      <w:r w:rsidR="005A7E7D">
        <w:rPr>
          <w:rFonts w:ascii="Times New Roman" w:hAnsi="Times New Roman" w:cs="Times New Roman" w:hint="default"/>
          <w:sz w:val="24"/>
          <w:szCs w:val="24"/>
        </w:rPr>
        <w:t>и, то есть соответствующими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требованиям статьи 284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Уголовно-процессуального кодекса Российской Федерации.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Согласно выводам апелляционной инстанции судебное разбирательство проведено судом первой инстанции с соблюдением принципов:  состязательности и равноправия сторон, права на защиту и презумпции невиновности.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Не</w:t>
      </w:r>
      <w:r w:rsidR="005A7E7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C37A02">
        <w:rPr>
          <w:rFonts w:ascii="Times New Roman" w:hAnsi="Times New Roman" w:cs="Times New Roman" w:hint="default"/>
          <w:sz w:val="24"/>
          <w:szCs w:val="24"/>
        </w:rPr>
        <w:t>согласившись с решениями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Мещанского районного  суда го</w:t>
      </w:r>
      <w:r w:rsidR="00C37A02">
        <w:rPr>
          <w:rFonts w:ascii="Times New Roman" w:hAnsi="Times New Roman" w:cs="Times New Roman" w:hint="default"/>
          <w:sz w:val="24"/>
          <w:szCs w:val="24"/>
        </w:rPr>
        <w:t xml:space="preserve">рода Москвы и Судебной коллегии </w:t>
      </w:r>
      <w:r>
        <w:rPr>
          <w:rFonts w:ascii="Times New Roman" w:hAnsi="Times New Roman" w:cs="Times New Roman" w:hint="default"/>
          <w:sz w:val="24"/>
          <w:szCs w:val="24"/>
        </w:rPr>
        <w:t xml:space="preserve"> по уголовным делам Московского городского суда,  считая, что отказ в осмотре вещественных доказательств с применением технических средств путем прослушивания аудиозаписей и с целью  извлечения информации из файлов о дате их создания, нарушает требования статей 87, 240 и 284 Уголовно-процессуального кодекса Российской Федерации, заявителем была направлена кассационная жалоба в Президиум Московского городского суда, а затем в Судебную коллегию по уголовным делам Верховного суда Российской Федерации. </w:t>
      </w:r>
    </w:p>
    <w:p w:rsidR="00C37A02" w:rsidRDefault="0096183A" w:rsidP="0096183A">
      <w:pPr>
        <w:spacing w:after="0" w:line="240" w:lineRule="auto"/>
        <w:ind w:right="-5" w:firstLine="54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Постановлением   с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удьи Московского городского суда </w:t>
      </w:r>
      <w:proofErr w:type="spellStart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Амплеевой</w:t>
      </w:r>
      <w:proofErr w:type="spellEnd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Л.А. об отказ</w:t>
      </w:r>
      <w:r w:rsidR="00C37A02"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е в передаче кассационной жалобы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для рассмотрения в судебном заседании суда кассационной инстанции  от 10 декабря 2014 года не установлено нарушений </w:t>
      </w:r>
      <w:r>
        <w:rPr>
          <w:rFonts w:ascii="Times New Roman" w:hAnsi="Times New Roman" w:cs="Times New Roman" w:hint="default"/>
          <w:sz w:val="24"/>
          <w:szCs w:val="24"/>
        </w:rPr>
        <w:t>статей 87, 240 и 284 Уголовно-процессуального кодекса Российской Федерации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при отказе Мещанским районным судом города Москвы в осмотре вещественных доказательств с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lastRenderedPageBreak/>
        <w:t xml:space="preserve">применением технических средств путем прослушивания  аудиозаписей </w:t>
      </w:r>
      <w:r>
        <w:rPr>
          <w:rFonts w:ascii="Times New Roman" w:hAnsi="Times New Roman" w:cs="Times New Roman" w:hint="default"/>
          <w:sz w:val="24"/>
          <w:szCs w:val="24"/>
        </w:rPr>
        <w:t xml:space="preserve"> и извлечения информации из файлов о дате их создания. </w:t>
      </w:r>
    </w:p>
    <w:p w:rsidR="0096183A" w:rsidRDefault="0096183A" w:rsidP="0096183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Согласно выводам, изложенным в постановлении от 10 декабря 2014 года, "собранные по делу доказательства, положенные в основу приговора, получены в установленном законом порядке, всесторонне, полно и объективно исследованы в судебном заседании, нашли должную оценку в соответствии с требованиями ст. ст. 87, 88 УПК РФ, что свидетельствует о том, что суд правильно установил фактические обстоятельства дела и сделал обоснованный вывод о виновности Евдокимова Д.В. в совершении указанного преступления". </w:t>
      </w:r>
    </w:p>
    <w:p w:rsidR="0096183A" w:rsidRDefault="0096183A" w:rsidP="0096183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 w:hint="default"/>
          <w:sz w:val="24"/>
          <w:szCs w:val="24"/>
        </w:rPr>
        <w:t>Постановлением с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удьи Верховного суда Российской Федерации </w:t>
      </w:r>
      <w:proofErr w:type="spellStart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Эрдыниева</w:t>
      </w:r>
      <w:proofErr w:type="spellEnd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Э.Б.  от 12 ноября 2015 года об отказ</w:t>
      </w:r>
      <w:r w:rsidR="00C37A02"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е в передаче кассационной жалобы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для рассмотрения в судебном заседании суда кассационной инстанции установлено, что "все ходатайства, заявленные стороной защиты, рассмотрены Мещанским районным судом города Москвы в соответствии с требованиями  закона. У суда отсутствовали основания сомневаться в достоверности изложенных в протоколах осмотра распечаток разговоров и встреч </w:t>
      </w:r>
      <w:proofErr w:type="spellStart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Кидяева</w:t>
      </w:r>
      <w:proofErr w:type="spellEnd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Озаржицким</w:t>
      </w:r>
      <w:proofErr w:type="spellEnd"/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и Евдокимовым". </w:t>
      </w:r>
    </w:p>
    <w:p w:rsidR="0096183A" w:rsidRDefault="0096183A" w:rsidP="0096183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</w:pPr>
    </w:p>
    <w:p w:rsidR="0096183A" w:rsidRDefault="0096183A" w:rsidP="0096183A">
      <w:pPr>
        <w:spacing w:after="0" w:line="240" w:lineRule="auto"/>
        <w:ind w:right="-5" w:firstLine="54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 w:hint="default"/>
          <w:sz w:val="24"/>
          <w:szCs w:val="24"/>
        </w:rPr>
        <w:t xml:space="preserve">отказ в ходе судебного следствия в удовлетворении ходатайств подсудимого и защиты об осмотре  вещественных доказательств  (CD дисков) с применением технических средств путем прослушивания аудиозаписей и с целью  извлечения информации из файлов о дате их создания, по мнению всех судебных инстанций, включая высшую - Верховный суд Российской Федерации, соответствует требованиям части 1 статьи 284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Уголовно-процессуального кодекса Российской Федерации. 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</w:t>
      </w:r>
    </w:p>
    <w:p w:rsidR="0096183A" w:rsidRDefault="0096183A" w:rsidP="0096183A">
      <w:pPr>
        <w:spacing w:after="0" w:line="240" w:lineRule="auto"/>
        <w:jc w:val="both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ab/>
        <w:t xml:space="preserve">Заявитель полагает, что в его конкретном деле выявлена правовая неопределённость действующих норм уголовно-процессуального права Российской Федерации по вопросу соблюдения права подсудимого и защиты на обязательный 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осмотр  в ходе судебного следствия вещественных доказательств с применением технических средств с целью извлечения информации, недоступной при простом визуальном осмотре.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ab/>
        <w:t xml:space="preserve">Так, в силу статьи 87 Уголовно-процессуального кодекса Российской Федерации проверка доказательств производится дознавателем, следователем, прокурором,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 </w:t>
      </w:r>
      <w:r>
        <w:rPr>
          <w:rFonts w:ascii="Times New Roman" w:hAnsi="Times New Roman" w:cs="Times New Roman" w:hint="default"/>
          <w:sz w:val="24"/>
          <w:szCs w:val="24"/>
        </w:rPr>
        <w:t xml:space="preserve">(в ред. Федерального закона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от 18.12.2001 г. №174-ФЗ</w:t>
      </w:r>
      <w:r>
        <w:rPr>
          <w:rFonts w:ascii="Times New Roman" w:hAnsi="Times New Roman" w:cs="Times New Roman" w:hint="default"/>
          <w:sz w:val="24"/>
          <w:szCs w:val="24"/>
        </w:rPr>
        <w:t xml:space="preserve">).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 Согласно части 1 статьи 240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Уголовно-процессуального кодекса Российской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 судебном разбирательстве все доказательства по уголовному делу подлежат непосредственному исследованию, за исключением случаев, предусмотренных разделом X настоящего Кодекса. Суд заслушивает показания подсудимого, потерпевшего, свидетелей, заключение эксперта, осматривает вещественные доказательства, оглашает протоколы и иные документы, производит другие судебные действия по исследованию доказательств (в ред. Федерального закона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от 18.12.2001 г. №174-ФЗ</w:t>
      </w:r>
      <w:r>
        <w:rPr>
          <w:rFonts w:ascii="Times New Roman" w:hAnsi="Times New Roman" w:cs="Times New Roman" w:hint="default"/>
          <w:sz w:val="24"/>
          <w:szCs w:val="24"/>
        </w:rPr>
        <w:t xml:space="preserve">).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>Следует отметить, что действующее законодательство не раскрывает содержания данного элемента доказывания — проверки доказательств. В связи с этим существо проверки доказательств не совсем очевидно.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В решениях высших судебных органов проверка доказательств обычно сливается с их оценкой: «все доказательства подлежат проверке и оценке с точки зрения их относимости, допустимости и достоверности, а в совокупности — достаточности для разрешения дела» (определение Конституцио</w:t>
      </w:r>
      <w:r w:rsidR="00EC6F47"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ного суда Российской Федерации от 28.05.2013 № 860-О).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В то же время в соответст</w:t>
      </w:r>
      <w:r w:rsidR="00C37A02"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ующем разделе Уголовно-процессуального кодекса Российской Федерации  ничего не говорится об исследовании доказательств, несмотря на то, что этот термин широко применяется в других нормах кодекса  и в судебно-следственной практике.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Поэтому правоприменительная практика, в том числе Конституционный Суд РФ и Верховный Суд РФ, зачастую рассматривают доказывание скорее как совокупность собирания, исследования и оценки доказательств.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lastRenderedPageBreak/>
        <w:t xml:space="preserve">             Так, Конституционный Суд РФ указывает, что ст. 87 Уголовно-процессуального кодекса Российской Федерации, закрепляющая обязательность проверки доказательств, подлежит применению с учетом положений статьи 240 Уголовно-процессуального кодекса Российской Федерации, устанавливающей обязанность суда непосредственно исследовать все доказательства по уголовному делу (определение Конституцио</w:t>
      </w:r>
      <w:r w:rsidR="00EC6F47"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ного суда Российской Федерации от 25.02.2010 № 261-О-О).</w:t>
      </w:r>
    </w:p>
    <w:p w:rsidR="0096183A" w:rsidRDefault="0096183A" w:rsidP="0096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При этом проверке и исследованию такого вида доказательств как вещественные доказательства посвящена часть 1 Статьи 284 Уголовно-процессуального кодекса Российской Федерации «Осмотр вещественных доказательств»,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которой  установлено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>, что осмотр вещественных доказательств проводится в любой момент судебного следствия по ходатайству сторон. Лица, которым предъявлены вещественные доказательства, вправе обращать внимание суда на обстоятельства, имеющие значение для уголовного дела.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Познавательная направленность судебного следствия как важнейшего элемента уголовно-процессуальной деятельности обусловливает необходимость наделения суда такими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юрисдикционными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полномочиями, посредством которых возможно установление различных обстоятельств, имеющих значение для соответствующего дела. Эти полномочия в первую очередь выражены в возможности проведения различных судебных действий, одним из которых является осмотр вещественных доказательств.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Осмотр вещественных доказательств является простым способом исследования.  Сущность данного судебного действия заключается в том, что суд, стороны, а также иные лица, присутствующие в зале судебного заседания (в ином месте проведения судебного осмотра), с помощью своих органов чувств непосредственно убеждаются в существовании, характере и внешних индивидуальных признаках (размеры, форма, цвет и др.) определенных предметов материального мира, связанных с обстоятельствами уголовного дела и, таким образом, признанных вещественными доказательствами в порядке ст. 81 УПК РФ.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С развитием современных технологий активно развиваются и видоизменяются способы совершения преступлений, в результате чего  усложняется процесс доказывания, а вещественные доказательства  несут  на себе как малозаметные, так и невидимые следы преступлений, невосприимчивые для простого визуального осмотра в ходе судебного следствия.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В этом случае для визуализации индивидуальных свойств, признаков и видимых,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маловидимых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и невидимых следов преступления, извлечения невидимой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информации  необходимо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 xml:space="preserve"> применение технических средств  при осмотре вещественных доказательств, что  во многом конструктивно и функционально несет в себе технологии обеспечения наглядности в представлении информации.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В конкретном деле заявителя нормы уголовно-процессуального законодательства и сложившаяся ситуация не позволила осмотреть в суде вещественные до</w:t>
      </w:r>
      <w:r w:rsidR="00EC6F47">
        <w:rPr>
          <w:rFonts w:ascii="Times New Roman" w:hAnsi="Times New Roman" w:cs="Times New Roman" w:hint="default"/>
          <w:sz w:val="24"/>
          <w:szCs w:val="24"/>
        </w:rPr>
        <w:t>к</w:t>
      </w:r>
      <w:r>
        <w:rPr>
          <w:rFonts w:ascii="Times New Roman" w:hAnsi="Times New Roman" w:cs="Times New Roman" w:hint="default"/>
          <w:sz w:val="24"/>
          <w:szCs w:val="24"/>
        </w:rPr>
        <w:t>азательства - CD диски с применением компьютерной техники для прослушивания записанных на них аудиозаписей и  извлечения информации из свойств аудиофайлов о дате их создания, и как следствие</w:t>
      </w:r>
      <w:r w:rsidR="00EC6F47">
        <w:rPr>
          <w:rFonts w:ascii="Times New Roman" w:hAnsi="Times New Roman" w:cs="Times New Roman" w:hint="default"/>
          <w:sz w:val="24"/>
          <w:szCs w:val="24"/>
        </w:rPr>
        <w:t xml:space="preserve">, </w:t>
      </w:r>
      <w:r>
        <w:rPr>
          <w:rFonts w:ascii="Times New Roman" w:hAnsi="Times New Roman" w:cs="Times New Roman" w:hint="default"/>
          <w:sz w:val="24"/>
          <w:szCs w:val="24"/>
        </w:rPr>
        <w:t xml:space="preserve"> - обратить внимание суда на обстоятельства, имеющие значение для дела.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Данные обстоятельства имеют существенное значение для дела, так как подтверждение доводов защиты в случае удовлетворения ходатайства, повлекло бы прекращение уголовного преследования в отношении заявителя в связи с содержащейся на CD дисках информации, свидетельствующей о незакон</w:t>
      </w:r>
      <w:r w:rsidR="00EC6F47"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 xml:space="preserve">ости действий сотрудников полиции и взяткодателя (дача заведомо ложных показаний, фальсификация доказательств, подстрекательство и проведение незаконных оперативно-розыскных мероприятий).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В свою очередь простой визуальный осмотр CD дисков в суде в рамках  части 1 статьи 284 Уголовно-процессуального кодекса Российской Федерации и оглашение в суде стенограмм разговоров, составленных следователем,  позволил суду сослаться на эти доказательства в приговоре, так как требования статьи 240 Уголовно-процессуального кодекса Российской Федерации о непосредственном исследовании в суде доказательств, были выполнены.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При этом следователь, осматривая на предварительном следствии CD диски с применением компьютерной техники и составляя протокол их осмотра, не исследовал </w:t>
      </w:r>
      <w:r>
        <w:rPr>
          <w:rFonts w:ascii="Times New Roman" w:hAnsi="Times New Roman" w:cs="Times New Roman" w:hint="default"/>
          <w:sz w:val="24"/>
          <w:szCs w:val="24"/>
        </w:rPr>
        <w:lastRenderedPageBreak/>
        <w:t xml:space="preserve">свойства файлов аудиозаписей, не отразил информацию о дате их записи (создания) на CD диски и скрыл часть разговоров, имеющихся на аудиозаписях.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Визуальный осмотр в суде CD дисков не позволил защите восполнить пробелы и устранить недостатки, допущенные следователем при осмотре этих вещественных доказательств с применением технических средств во время предварительного следствия, а неопределенность части 1 статьи 284 Уголовно-процессуального кодекса Российской Федерации позволила суду отказать в осмотре вещественных доказательств с применением технических средств.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Осмотр  CD дисков в ходе судебного следствия в Мещанском районном суде города Москвы в рамках статьи 240 и части 1 статьи 284 Уголовно-процессуального кодекса Российской Федерации и оглашение стороной обвинения составленных следствием стенограмм разговоров, в отсутствие законодательного требования об обязательном осмотре вещественных доказательств с применением технических средств, влечет нарушение конституционного принципа состязатель</w:t>
      </w:r>
      <w:r w:rsidR="00B41383">
        <w:rPr>
          <w:rFonts w:ascii="Times New Roman" w:hAnsi="Times New Roman" w:cs="Times New Roman" w:hint="default"/>
          <w:sz w:val="24"/>
          <w:szCs w:val="24"/>
        </w:rPr>
        <w:t>но</w:t>
      </w:r>
      <w:r>
        <w:rPr>
          <w:rFonts w:ascii="Times New Roman" w:hAnsi="Times New Roman" w:cs="Times New Roman" w:hint="default"/>
          <w:sz w:val="24"/>
          <w:szCs w:val="24"/>
        </w:rPr>
        <w:t>сти и равно</w:t>
      </w:r>
      <w:r w:rsidR="00B41383">
        <w:rPr>
          <w:rFonts w:ascii="Times New Roman" w:hAnsi="Times New Roman" w:cs="Times New Roman" w:hint="default"/>
          <w:sz w:val="24"/>
          <w:szCs w:val="24"/>
        </w:rPr>
        <w:t>правия сторон, так как в отличие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от следователя и обвинения, подсудимый и сторона защиты были лишены возможности осмотреть вещественные доказательства с применением компьютерной техники, извлечь их них в ходе судебного следствия необходимую информацию и обратить внимание суда на обстоятельства, имеющие значение для дела.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Кроме того, выполнение требования статьи 240 и части 1 статьи 284 Уголовно-процессуального кодекса Российской Федерации в части осмотра  CD дисков позволило суду сослаться на эти доказательства  в обвинительном приговоре, а также на производные от них распечатки разговоров (стенограммы), составленные следователем. Законность изложенного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подтверждена  постановлением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 xml:space="preserve"> судьи Верховного суда Российской Федерации от 12 ноября 2015 года.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Таким образом, отсутствие законодательно закрепленного требования об обязательном осмотре вещественных доказательств с применением технических средств, позволило суду отказать в удовлетворении аналогичного ходатайства стороны защиты, а выполнение требования части 1 статьи 284 Уголовно-процессуального кодекса Российской Федерации об осмотре вещественны</w:t>
      </w:r>
      <w:r w:rsidR="00B41383">
        <w:rPr>
          <w:rFonts w:ascii="Times New Roman" w:hAnsi="Times New Roman" w:cs="Times New Roman" w:hint="default"/>
          <w:sz w:val="24"/>
          <w:szCs w:val="24"/>
        </w:rPr>
        <w:t>х доказательств, привело к их о</w:t>
      </w:r>
      <w:r>
        <w:rPr>
          <w:rFonts w:ascii="Times New Roman" w:hAnsi="Times New Roman" w:cs="Times New Roman" w:hint="default"/>
          <w:sz w:val="24"/>
          <w:szCs w:val="24"/>
        </w:rPr>
        <w:t xml:space="preserve">граниченному исследованию в суде и неполному извлечению из них информации, имеющей значение для дела.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 xml:space="preserve">Заявитель полагает, что в системе действующего правового регулирования отсутствуют положения, обязывающие суд в ходе судебного следствия при наличии ходатайства любой стороны исследовать вещественные доказательства с применением технических средств с целью извлечения из них информации, недоступной в ходе простого визуального осмотра, но имеющей существенное значение для дела, что влечет за собой нарушение права защищать свои права и свободы всеми способами, не запрещенными законом и нарушение конституционных принципов об осуществлении  судопроизводства на основе состязательности и равноправия сторон.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 xml:space="preserve">Данный факт подтвержден судебной практикой по делу заявителя, в том числе решением Верховного суда Российской Федерации от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12 ноября 2015 года. </w:t>
      </w: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 xml:space="preserve">Исходя из изложенного, основываясь на статьях 34, 35, 52, 55 Конституции Российской Федерации, статей 3, 36, 96, 97 Федерального Конституционного Закона Российской Федерации «О Конституционном Суде Российской Федерации», </w:t>
      </w:r>
      <w:proofErr w:type="gramStart"/>
      <w:r>
        <w:rPr>
          <w:rFonts w:ascii="Times New Roman" w:hAnsi="Times New Roman" w:cs="Times New Roman" w:hint="default"/>
          <w:sz w:val="24"/>
          <w:szCs w:val="24"/>
        </w:rPr>
        <w:t>заявитель Просит</w:t>
      </w:r>
      <w:proofErr w:type="gramEnd"/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2162E8" w:rsidRDefault="002162E8" w:rsidP="0096183A"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6183A" w:rsidRDefault="0096183A" w:rsidP="009618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Признать настоящую жалобу допустимой и принять её к рассмотрению в Конституционном Суде Российской Федерации.</w:t>
      </w:r>
    </w:p>
    <w:p w:rsidR="0096183A" w:rsidRDefault="0096183A" w:rsidP="009618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Признать не соответствующей статьям 45 (части второй), 123 (части третьей) Конституции Российской Федерации действующий нормы Уголовно-процессуального кодекса Российской Федерации, а именно части 1 статьи 284, как нарушающей права подсудимых и стороны защиты защищать свои права и свободы всеми способами, не запрещенными законом и нарушающей  конституционные принципы об осуществлении  судопроизводства на основе состязательности и равноправия сторон, в связи с  отсутствием положений, обязывающих суд в ходе судебного следствия при наличии ходатайства любой стороны исследовать вещественные доказательства с применением технических </w:t>
      </w:r>
      <w:r>
        <w:rPr>
          <w:rFonts w:ascii="Times New Roman" w:hAnsi="Times New Roman" w:cs="Times New Roman" w:hint="default"/>
          <w:sz w:val="24"/>
          <w:szCs w:val="24"/>
        </w:rPr>
        <w:lastRenderedPageBreak/>
        <w:t xml:space="preserve">средств с целью извлечения из них информации, недоступной в ходе простого визуального осмотра. </w:t>
      </w:r>
    </w:p>
    <w:p w:rsidR="0096183A" w:rsidRDefault="0096183A" w:rsidP="009618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:rsidR="0096183A" w:rsidRDefault="0096183A" w:rsidP="00961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:rsidR="0096183A" w:rsidRDefault="0096183A" w:rsidP="00961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:rsidR="0096183A" w:rsidRDefault="0096183A" w:rsidP="0096183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Приложение: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Копии жалобы (1 экз.)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Платёжное поручение об уплате государственной пошлины (оригинал и  копия)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Копии текста статьи 284  УПК РФ (2 копии) 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Постановление о возбуждении уголовного дела и принятии его к производству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Акты добровольной выдачи </w:t>
      </w:r>
      <w:proofErr w:type="spellStart"/>
      <w:r>
        <w:rPr>
          <w:rFonts w:ascii="Times New Roman" w:hAnsi="Times New Roman" w:cs="Times New Roman" w:hint="default"/>
          <w:sz w:val="24"/>
          <w:szCs w:val="24"/>
        </w:rPr>
        <w:t>Кидяевым</w:t>
      </w:r>
      <w:proofErr w:type="spellEnd"/>
      <w:r>
        <w:rPr>
          <w:rFonts w:ascii="Times New Roman" w:hAnsi="Times New Roman" w:cs="Times New Roman" w:hint="default"/>
          <w:sz w:val="24"/>
          <w:szCs w:val="24"/>
        </w:rPr>
        <w:t xml:space="preserve"> 4-х CD дисков от 11 марта 2013 года (2 копии) 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Протокол осмотра предметов от 10 апреля 2013  года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Постановление о приобщении в качестве вещественных доказательств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Ходатайство в Мещанский районный суд города Москвы от 17 ноября 2013 года об осмотре вещественных доказательств с применением компьютерной техники (2 копии) 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Протокол судебного заседания от 22 ноября 2013 года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Протокол судебного заседания от 25 ноября 2013 года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hint="default"/>
        </w:rPr>
      </w:pPr>
      <w:r w:rsidRPr="001E48B9">
        <w:rPr>
          <w:rFonts w:ascii="Times New Roman" w:hAnsi="Times New Roman" w:cs="Times New Roman" w:hint="default"/>
          <w:sz w:val="24"/>
          <w:szCs w:val="24"/>
        </w:rPr>
        <w:t>Приговор Мещанского районного суда города Москвы от 13 декабря 2013 года (2 копии)</w:t>
      </w:r>
      <w:r w:rsidR="001E48B9" w:rsidRPr="001E48B9">
        <w:rPr>
          <w:rFonts w:ascii="Times New Roman" w:hAnsi="Times New Roman" w:cs="Times New Roman" w:hint="default"/>
          <w:sz w:val="24"/>
          <w:szCs w:val="24"/>
        </w:rPr>
        <w:t xml:space="preserve">  </w:t>
      </w:r>
      <w:r w:rsidR="001E48B9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96183A" w:rsidRPr="001E48B9" w:rsidRDefault="001E48B9" w:rsidP="001E48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1E48B9">
        <w:rPr>
          <w:rFonts w:ascii="Times New Roman" w:hAnsi="Times New Roman" w:cs="Times New Roman" w:hint="default"/>
          <w:sz w:val="24"/>
          <w:szCs w:val="24"/>
        </w:rPr>
        <w:t>12. Протокол судебного заседания от 15 мая 2014 года(2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Апел</w:t>
      </w:r>
      <w:r w:rsidR="00B41383">
        <w:rPr>
          <w:rFonts w:ascii="Times New Roman" w:hAnsi="Times New Roman" w:cs="Times New Roman" w:hint="default"/>
          <w:sz w:val="24"/>
          <w:szCs w:val="24"/>
        </w:rPr>
        <w:t>л</w:t>
      </w:r>
      <w:r>
        <w:rPr>
          <w:rFonts w:ascii="Times New Roman" w:hAnsi="Times New Roman" w:cs="Times New Roman" w:hint="default"/>
          <w:sz w:val="24"/>
          <w:szCs w:val="24"/>
        </w:rPr>
        <w:t>яционно</w:t>
      </w:r>
      <w:r w:rsidR="00B41383">
        <w:rPr>
          <w:rFonts w:ascii="Times New Roman" w:hAnsi="Times New Roman" w:cs="Times New Roman" w:hint="default"/>
          <w:sz w:val="24"/>
          <w:szCs w:val="24"/>
        </w:rPr>
        <w:t>е определение Судебной коллегии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 уголовным делам Московского городского суда  от 15 мая 2014 года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  с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удьи Московского городского суда  об отказ</w:t>
      </w:r>
      <w:r w:rsidR="00B41383"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е в передаче кассационной жалобы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для рассмотрения в судебном заседании суда кассационной инстанции  от 10 декабря 2014 год (2 </w:t>
      </w:r>
      <w:r>
        <w:rPr>
          <w:rFonts w:ascii="Times New Roman" w:hAnsi="Times New Roman" w:cs="Times New Roman" w:hint="default"/>
          <w:sz w:val="24"/>
          <w:szCs w:val="24"/>
        </w:rPr>
        <w:t>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Выдержка из кассационной жалобы в Верховный суд РФ (2 копии)</w:t>
      </w:r>
    </w:p>
    <w:p w:rsidR="0096183A" w:rsidRDefault="0096183A" w:rsidP="0096183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 w:hint="default"/>
          <w:sz w:val="24"/>
          <w:szCs w:val="24"/>
        </w:rPr>
        <w:t>Постановление с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удьи Верховного суда Российской Федерации  от 12 ноября 2015 года об отказ</w:t>
      </w:r>
      <w:r w:rsidR="00B41383"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>е в передаче кассационной жалобы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  <w:t xml:space="preserve"> для рассмотрения в судебном заседании суда кассационной инстанции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(2 копии)</w:t>
      </w:r>
    </w:p>
    <w:p w:rsidR="0096183A" w:rsidRDefault="001E48B9" w:rsidP="0096183A">
      <w:pPr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4B1432" w:rsidRPr="00F82AB7" w:rsidRDefault="004B1432" w:rsidP="00F82AB7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sectPr w:rsidR="004B1432" w:rsidRPr="00F82AB7" w:rsidSect="002162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B3C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72859CA"/>
    <w:lvl w:ilvl="0" w:tplc="3962D41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7D"/>
    <w:rsid w:val="00057F48"/>
    <w:rsid w:val="00131F70"/>
    <w:rsid w:val="001E48B9"/>
    <w:rsid w:val="002162E8"/>
    <w:rsid w:val="002F3823"/>
    <w:rsid w:val="003C60FC"/>
    <w:rsid w:val="00436D33"/>
    <w:rsid w:val="00473C3B"/>
    <w:rsid w:val="004B1432"/>
    <w:rsid w:val="00521070"/>
    <w:rsid w:val="00543D5E"/>
    <w:rsid w:val="005A7E7D"/>
    <w:rsid w:val="007A2E7D"/>
    <w:rsid w:val="007C31D5"/>
    <w:rsid w:val="00891E06"/>
    <w:rsid w:val="0096183A"/>
    <w:rsid w:val="00B41383"/>
    <w:rsid w:val="00BE7235"/>
    <w:rsid w:val="00C37A02"/>
    <w:rsid w:val="00D379DD"/>
    <w:rsid w:val="00D873F5"/>
    <w:rsid w:val="00D960BA"/>
    <w:rsid w:val="00EB760A"/>
    <w:rsid w:val="00EC6F47"/>
    <w:rsid w:val="00F8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9397"/>
  <w15:docId w15:val="{07277AC7-2ADF-504C-B636-BE273029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6183A"/>
    <w:rPr>
      <w:rFonts w:ascii="Calibri" w:eastAsia="SimSun" w:hAnsi="Calibri" w:cs="Arial" w:hint="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12A4-0B06-B140-BD3F-0C56FFC8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User</dc:creator>
  <cp:lastModifiedBy>Microsoft Office User</cp:lastModifiedBy>
  <cp:revision>9</cp:revision>
  <dcterms:created xsi:type="dcterms:W3CDTF">2016-09-11T14:38:00Z</dcterms:created>
  <dcterms:modified xsi:type="dcterms:W3CDTF">2019-09-25T14:03:00Z</dcterms:modified>
</cp:coreProperties>
</file>