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97" w:rsidRDefault="0046587A" w:rsidP="00465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</w:t>
      </w:r>
      <w:r w:rsidR="002314B5"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Исполняющему обязанности п</w:t>
      </w:r>
      <w:r w:rsidRPr="00855D97">
        <w:rPr>
          <w:rFonts w:ascii="Times New Roman" w:eastAsia="Calibri" w:hAnsi="Times New Roman" w:cs="Times New Roman"/>
          <w:bCs/>
          <w:sz w:val="28"/>
          <w:szCs w:val="28"/>
        </w:rPr>
        <w:t>рокурор</w:t>
      </w:r>
      <w:r w:rsidR="002314B5" w:rsidRPr="00855D97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46587A" w:rsidRPr="00855D97" w:rsidRDefault="00855D97" w:rsidP="00465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</w:t>
      </w:r>
      <w:r w:rsidR="0046587A"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 города Москвы, </w:t>
      </w:r>
    </w:p>
    <w:p w:rsidR="00855D97" w:rsidRDefault="0046587A" w:rsidP="00465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</w:t>
      </w:r>
      <w:r w:rsidR="002314B5" w:rsidRPr="00855D97"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осударственному советнику юстиции </w:t>
      </w:r>
      <w:r w:rsidR="002314B5" w:rsidRPr="00855D97">
        <w:rPr>
          <w:rFonts w:ascii="Times New Roman" w:eastAsia="Calibri" w:hAnsi="Times New Roman" w:cs="Times New Roman"/>
          <w:bCs/>
          <w:sz w:val="28"/>
          <w:szCs w:val="28"/>
        </w:rPr>
        <w:t>3</w:t>
      </w:r>
    </w:p>
    <w:p w:rsidR="0046587A" w:rsidRPr="00855D97" w:rsidRDefault="00855D97" w:rsidP="00465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D510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</w:t>
      </w:r>
      <w:r w:rsidR="0046587A"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6587A"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класса, </w:t>
      </w:r>
    </w:p>
    <w:p w:rsidR="0046587A" w:rsidRPr="00855D97" w:rsidRDefault="0046587A" w:rsidP="00465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</w:t>
      </w:r>
      <w:r w:rsidR="002314B5" w:rsidRPr="00855D97">
        <w:rPr>
          <w:rFonts w:ascii="Times New Roman" w:eastAsia="Calibri" w:hAnsi="Times New Roman" w:cs="Times New Roman"/>
          <w:bCs/>
          <w:sz w:val="28"/>
          <w:szCs w:val="28"/>
        </w:rPr>
        <w:t>Манакову Олегу Юрьевича</w:t>
      </w:r>
    </w:p>
    <w:p w:rsidR="00971556" w:rsidRPr="00855D97" w:rsidRDefault="00971556" w:rsidP="00465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109992, ГСП-2, Россия, г. Москва, </w:t>
      </w:r>
    </w:p>
    <w:p w:rsidR="00971556" w:rsidRPr="00855D97" w:rsidRDefault="00971556" w:rsidP="00465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пл. Крестьянская Застава, дом 1</w:t>
      </w:r>
    </w:p>
    <w:p w:rsidR="00971556" w:rsidRPr="00855D97" w:rsidRDefault="00971556" w:rsidP="00465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55D97" w:rsidRDefault="0046587A" w:rsidP="00465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от адвоката </w:t>
      </w:r>
      <w:proofErr w:type="spellStart"/>
      <w:r w:rsidR="00C07816" w:rsidRPr="00855D97">
        <w:rPr>
          <w:rFonts w:ascii="Times New Roman" w:eastAsia="Calibri" w:hAnsi="Times New Roman" w:cs="Times New Roman"/>
          <w:bCs/>
          <w:sz w:val="28"/>
          <w:szCs w:val="28"/>
        </w:rPr>
        <w:t>Зинурова</w:t>
      </w:r>
      <w:proofErr w:type="spellEnd"/>
      <w:r w:rsidR="00C07816"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 Александра</w:t>
      </w:r>
    </w:p>
    <w:p w:rsidR="0046587A" w:rsidRPr="00855D97" w:rsidRDefault="00855D97" w:rsidP="00465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D510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</w:t>
      </w:r>
      <w:r w:rsidR="00C07816"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C07816" w:rsidRPr="00855D97">
        <w:rPr>
          <w:rFonts w:ascii="Times New Roman" w:eastAsia="Calibri" w:hAnsi="Times New Roman" w:cs="Times New Roman"/>
          <w:bCs/>
          <w:sz w:val="28"/>
          <w:szCs w:val="28"/>
        </w:rPr>
        <w:t>Захировича</w:t>
      </w:r>
      <w:proofErr w:type="spellEnd"/>
      <w:r w:rsidR="0046587A" w:rsidRPr="00855D97">
        <w:rPr>
          <w:rFonts w:ascii="Times New Roman" w:eastAsia="Calibri" w:hAnsi="Times New Roman" w:cs="Times New Roman"/>
          <w:bCs/>
          <w:sz w:val="28"/>
          <w:szCs w:val="28"/>
        </w:rPr>
        <w:t>,</w:t>
      </w:r>
    </w:p>
    <w:p w:rsidR="002314B5" w:rsidRPr="00855D97" w:rsidRDefault="002314B5" w:rsidP="002314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587A" w:rsidRPr="00855D97" w:rsidRDefault="002314B5" w:rsidP="002314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</w:t>
      </w:r>
      <w:r w:rsidR="0080123B" w:rsidRPr="00855D97">
        <w:rPr>
          <w:rFonts w:ascii="Times New Roman" w:eastAsia="Calibri" w:hAnsi="Times New Roman" w:cs="Times New Roman"/>
          <w:bCs/>
          <w:sz w:val="28"/>
          <w:szCs w:val="28"/>
        </w:rPr>
        <w:t>тел. 8-</w:t>
      </w:r>
      <w:r w:rsidR="00C07816" w:rsidRPr="00855D97">
        <w:rPr>
          <w:rFonts w:ascii="Times New Roman" w:eastAsia="Calibri" w:hAnsi="Times New Roman" w:cs="Times New Roman"/>
          <w:bCs/>
          <w:sz w:val="28"/>
          <w:szCs w:val="28"/>
        </w:rPr>
        <w:t>925</w:t>
      </w:r>
      <w:r w:rsidR="0080123B" w:rsidRPr="00855D97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C07816" w:rsidRPr="00855D97">
        <w:rPr>
          <w:rFonts w:ascii="Times New Roman" w:eastAsia="Calibri" w:hAnsi="Times New Roman" w:cs="Times New Roman"/>
          <w:bCs/>
          <w:sz w:val="28"/>
          <w:szCs w:val="28"/>
        </w:rPr>
        <w:t>082</w:t>
      </w:r>
      <w:r w:rsidR="0080123B" w:rsidRPr="00855D97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C07816" w:rsidRPr="00855D97">
        <w:rPr>
          <w:rFonts w:ascii="Times New Roman" w:eastAsia="Calibri" w:hAnsi="Times New Roman" w:cs="Times New Roman"/>
          <w:bCs/>
          <w:sz w:val="28"/>
          <w:szCs w:val="28"/>
        </w:rPr>
        <w:t>52</w:t>
      </w:r>
      <w:r w:rsidR="0080123B" w:rsidRPr="00855D97">
        <w:rPr>
          <w:rFonts w:ascii="Times New Roman" w:eastAsia="Calibri" w:hAnsi="Times New Roman" w:cs="Times New Roman"/>
          <w:bCs/>
          <w:sz w:val="28"/>
          <w:szCs w:val="28"/>
        </w:rPr>
        <w:t>-1</w:t>
      </w:r>
      <w:r w:rsidR="00C07816" w:rsidRPr="00855D97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46587A" w:rsidRPr="00855D9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46587A" w:rsidRPr="00855D97" w:rsidRDefault="0046587A" w:rsidP="00465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587A" w:rsidRPr="00855D97" w:rsidRDefault="0046587A" w:rsidP="00465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855D9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В защиту прав и законных интересов </w:t>
      </w:r>
      <w:r w:rsidR="007A48B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А</w:t>
      </w:r>
      <w:r w:rsidRPr="00855D9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обвиняемого по уголовному делу № </w:t>
      </w:r>
      <w:proofErr w:type="gramStart"/>
      <w:r w:rsidR="007A48B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…….</w:t>
      </w:r>
      <w:proofErr w:type="gramEnd"/>
      <w:r w:rsidR="007A48B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.</w:t>
      </w:r>
      <w:r w:rsidRPr="00855D9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, находяще</w:t>
      </w:r>
      <w:r w:rsidR="00C07816" w:rsidRPr="00855D9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го</w:t>
      </w:r>
      <w:r w:rsidRPr="00855D9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ся в производстве</w:t>
      </w:r>
      <w:r w:rsidR="00777BF3" w:rsidRPr="00855D9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Старшего</w:t>
      </w:r>
      <w:r w:rsidR="00C07816" w:rsidRPr="00855D9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следователя</w:t>
      </w:r>
      <w:r w:rsidR="00777BF3" w:rsidRPr="00855D9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отдела</w:t>
      </w:r>
      <w:r w:rsidR="00C07816" w:rsidRPr="00855D9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по расследованию особо важных дел</w:t>
      </w:r>
      <w:r w:rsidR="00777BF3" w:rsidRPr="00855D9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следственного управления по ВАО ГСУ СК РФ по г. Москве </w:t>
      </w:r>
      <w:r w:rsidR="00C07816" w:rsidRPr="00855D9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капитана</w:t>
      </w:r>
      <w:r w:rsidR="00777BF3" w:rsidRPr="00855D9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юстиции </w:t>
      </w:r>
      <w:r w:rsidR="007A48B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…….</w:t>
      </w:r>
      <w:r w:rsidR="002314B5" w:rsidRPr="00855D9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</w:p>
    <w:p w:rsidR="0046587A" w:rsidRPr="0046587A" w:rsidRDefault="0046587A" w:rsidP="00465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587A" w:rsidRPr="0046587A" w:rsidRDefault="0046587A" w:rsidP="0046587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587A" w:rsidRPr="0046587A" w:rsidRDefault="0046587A" w:rsidP="0046587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587A">
        <w:rPr>
          <w:rFonts w:ascii="Times New Roman" w:eastAsia="Calibri" w:hAnsi="Times New Roman" w:cs="Times New Roman"/>
          <w:b/>
          <w:bCs/>
          <w:sz w:val="24"/>
          <w:szCs w:val="24"/>
        </w:rPr>
        <w:t>ЖАЛОБА</w:t>
      </w:r>
    </w:p>
    <w:p w:rsidR="0046587A" w:rsidRDefault="0046587A" w:rsidP="0046587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r w:rsidRPr="0046587A">
        <w:rPr>
          <w:rFonts w:ascii="Times New Roman" w:eastAsia="Calibri" w:hAnsi="Times New Roman" w:cs="Times New Roman"/>
          <w:b/>
          <w:bCs/>
          <w:sz w:val="24"/>
          <w:szCs w:val="24"/>
        </w:rPr>
        <w:t>в порядке ст. 123-124 УПК РФ</w:t>
      </w:r>
    </w:p>
    <w:p w:rsidR="0046587A" w:rsidRDefault="0046587A" w:rsidP="0046587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10B" w:rsidRDefault="00855D97" w:rsidP="003D5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55D97">
        <w:rPr>
          <w:rFonts w:ascii="Times New Roman" w:hAnsi="Times New Roman" w:cs="Times New Roman"/>
          <w:sz w:val="28"/>
          <w:szCs w:val="28"/>
        </w:rPr>
        <w:t xml:space="preserve">        </w:t>
      </w:r>
      <w:r w:rsidR="003D510B">
        <w:rPr>
          <w:rFonts w:ascii="Times New Roman" w:hAnsi="Times New Roman" w:cs="Times New Roman"/>
          <w:sz w:val="28"/>
          <w:szCs w:val="28"/>
        </w:rPr>
        <w:t xml:space="preserve">В производстве Старшего следователя отдела по расследованию особо важных дел следственного управления по Восточному административному округу Главного следственного управления Следственного комитета Российской Федерации по городу Москве капитана юстиции </w:t>
      </w:r>
      <w:proofErr w:type="gramStart"/>
      <w:r w:rsidR="007A48B9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D510B">
        <w:rPr>
          <w:rFonts w:ascii="Times New Roman" w:hAnsi="Times New Roman" w:cs="Times New Roman"/>
          <w:sz w:val="28"/>
          <w:szCs w:val="28"/>
        </w:rPr>
        <w:t xml:space="preserve">, находится уголовное дело № </w:t>
      </w:r>
      <w:r w:rsidR="007A48B9">
        <w:rPr>
          <w:rFonts w:ascii="Times New Roman" w:hAnsi="Times New Roman" w:cs="Times New Roman"/>
          <w:sz w:val="28"/>
          <w:szCs w:val="28"/>
        </w:rPr>
        <w:t>…….</w:t>
      </w:r>
      <w:r w:rsidR="003D510B">
        <w:rPr>
          <w:rFonts w:ascii="Times New Roman" w:hAnsi="Times New Roman" w:cs="Times New Roman"/>
          <w:sz w:val="28"/>
          <w:szCs w:val="28"/>
        </w:rPr>
        <w:t xml:space="preserve">, возбужденное 11.04.2019 года по признакам преступления, предусмотренного п. «а» ч. 5 ст. 290 УК РФ, в отношении </w:t>
      </w:r>
      <w:r w:rsidR="007A48B9">
        <w:rPr>
          <w:rFonts w:ascii="Times New Roman" w:hAnsi="Times New Roman" w:cs="Times New Roman"/>
          <w:sz w:val="28"/>
          <w:szCs w:val="28"/>
        </w:rPr>
        <w:t>А</w:t>
      </w:r>
      <w:r w:rsidR="003D510B">
        <w:rPr>
          <w:rFonts w:ascii="Times New Roman" w:hAnsi="Times New Roman" w:cs="Times New Roman"/>
          <w:sz w:val="28"/>
          <w:szCs w:val="28"/>
        </w:rPr>
        <w:t>.</w:t>
      </w:r>
    </w:p>
    <w:p w:rsidR="003D510B" w:rsidRDefault="003D510B" w:rsidP="003D5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D510B" w:rsidRDefault="003D510B" w:rsidP="003D5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Настоящее уголовное дело 11.04.2019 г. было выделено в отдельное производство из материалов уголовного дела № </w:t>
      </w:r>
      <w:proofErr w:type="gramStart"/>
      <w:r w:rsidR="007A48B9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возбужденного 15.11.2017 г. ОРОВД СУ по ВАО ГСУ СК России по г. Москве по признакам преступлений, предусмотренных ч.1 ст.285, ч. 1 ст. 159.2 УК РФ. </w:t>
      </w:r>
    </w:p>
    <w:p w:rsidR="003D510B" w:rsidRDefault="003D510B" w:rsidP="003D5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D510B" w:rsidRDefault="003D510B" w:rsidP="003D5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11.04.2019 года </w:t>
      </w:r>
      <w:r w:rsidR="007A48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был задержан в соответствии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</w:rPr>
        <w:t>. 91, 92 УПК РФ.</w:t>
      </w:r>
    </w:p>
    <w:p w:rsidR="003D510B" w:rsidRDefault="003D510B" w:rsidP="003D5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12.04.2019 года </w:t>
      </w:r>
      <w:r w:rsidR="007A48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предъявлено обвинение в совершении преступления, предусмотренного п. «а» ч. 5 ст. 290 УК РФ.</w:t>
      </w:r>
    </w:p>
    <w:p w:rsidR="003D510B" w:rsidRDefault="003D510B" w:rsidP="003D5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D510B" w:rsidRDefault="003D510B" w:rsidP="003D5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Согласно предъявленному </w:t>
      </w:r>
      <w:r w:rsidR="007A48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обвинению, следует, что </w:t>
      </w:r>
      <w:r w:rsidR="007A48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состоящий с 15.01.2005 г. по 30.07.2017 г. в должности руководителя Бюро № 18 – Филиала ФКУ «ГБ МСЭ по г. Москве» Минтруда России, являясь должностным лицом, в период времени с 01.01.2016 г. по 16.05.2016 г., с целью незаконного корыстного обогащения, принял решение, с помощью занимаемого им должностного положения, о получении взятки в виде наличных денежных средств от лиц, желающих в нарушение требований законодательства РФ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установить себе инвалидность без явки на медико-социальную экспертизу и путем не проведения ее в установленном законодательством РФ порядке, то есть за незаконные действия, выражающиеся в способствовании получения указанным лицам содержащих недостоверные сведения документов об установлении им инвалидности. С целью реализации преступного умысла, </w:t>
      </w:r>
      <w:r w:rsidR="007A48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вступил в преступный сговор с неустановленными лицами из числа сотрудников Бюро-18, склонил в качестве посредника ранее знакомую ему </w:t>
      </w:r>
      <w:r w:rsidR="007A48B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 после чего в ходе личной встречи с </w:t>
      </w:r>
      <w:r w:rsidR="007A48B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, получил от последней (</w:t>
      </w:r>
      <w:r w:rsidR="007A48B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), действующей в интересах </w:t>
      </w:r>
      <w:r w:rsidR="007A48B9">
        <w:rPr>
          <w:rFonts w:ascii="Times New Roman" w:hAnsi="Times New Roman" w:cs="Times New Roman"/>
          <w:sz w:val="28"/>
          <w:szCs w:val="28"/>
        </w:rPr>
        <w:t>Ш(1)</w:t>
      </w:r>
      <w:r>
        <w:rPr>
          <w:rFonts w:ascii="Times New Roman" w:hAnsi="Times New Roman" w:cs="Times New Roman"/>
          <w:sz w:val="28"/>
          <w:szCs w:val="28"/>
        </w:rPr>
        <w:t xml:space="preserve"> и Ш</w:t>
      </w:r>
      <w:r w:rsidR="007A48B9"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hAnsi="Times New Roman" w:cs="Times New Roman"/>
          <w:sz w:val="28"/>
          <w:szCs w:val="28"/>
        </w:rPr>
        <w:t xml:space="preserve">, денежные средства в размере 60 000 рублей в качестве взятки за установление указанных лиц инвалидами, путем внесения недостоверных сведений в документы на имя </w:t>
      </w:r>
      <w:r w:rsidR="007A48B9">
        <w:rPr>
          <w:rFonts w:ascii="Times New Roman" w:hAnsi="Times New Roman" w:cs="Times New Roman"/>
          <w:sz w:val="28"/>
          <w:szCs w:val="28"/>
        </w:rPr>
        <w:t>Ш(1)</w:t>
      </w:r>
      <w:r>
        <w:rPr>
          <w:rFonts w:ascii="Times New Roman" w:hAnsi="Times New Roman" w:cs="Times New Roman"/>
          <w:sz w:val="28"/>
          <w:szCs w:val="28"/>
        </w:rPr>
        <w:t xml:space="preserve"> и Ш</w:t>
      </w:r>
      <w:r w:rsidR="007A48B9"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hAnsi="Times New Roman" w:cs="Times New Roman"/>
          <w:sz w:val="28"/>
          <w:szCs w:val="28"/>
        </w:rPr>
        <w:t xml:space="preserve">, а именно в акты медико-социальной экспертизы, протоколы проведения медико-социальной экспертизы, индивидуальные программы реабилитации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инвалида, справок об установлении инвалидности Ш</w:t>
      </w:r>
      <w:r w:rsidR="007A48B9"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 xml:space="preserve"> и Ш</w:t>
      </w:r>
      <w:r w:rsidR="007A48B9">
        <w:rPr>
          <w:rFonts w:ascii="Times New Roman" w:hAnsi="Times New Roman" w:cs="Times New Roman"/>
          <w:sz w:val="28"/>
          <w:szCs w:val="28"/>
        </w:rPr>
        <w:t>(2)</w:t>
      </w:r>
    </w:p>
    <w:p w:rsidR="003D510B" w:rsidRDefault="003D510B" w:rsidP="003D5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D510B" w:rsidRDefault="003D510B" w:rsidP="003D5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Согласно Постановлению следователя от 11.04.2019 г. о выделении в отдельное производство материалов уголовного дела, а также Протокола допроса свидетеля </w:t>
      </w:r>
      <w:r w:rsidR="007A48B9">
        <w:rPr>
          <w:rFonts w:ascii="Times New Roman" w:hAnsi="Times New Roman" w:cs="Times New Roman"/>
          <w:sz w:val="28"/>
          <w:szCs w:val="28"/>
        </w:rPr>
        <w:t>Ш (1)</w:t>
      </w:r>
      <w:r>
        <w:rPr>
          <w:rFonts w:ascii="Times New Roman" w:hAnsi="Times New Roman" w:cs="Times New Roman"/>
          <w:sz w:val="28"/>
          <w:szCs w:val="28"/>
        </w:rPr>
        <w:t xml:space="preserve"> от 09.08.2018 г. по ранее возбужденному уголовному делу № </w:t>
      </w:r>
      <w:r w:rsidR="007A48B9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 xml:space="preserve">, проведенного старшим следователем </w:t>
      </w:r>
      <w:r w:rsidR="007A48B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., откомандированным в СУ по ВАО ГСУ СК РФ по г. Москве, установлено, что допрошенная в качестве свидетеля </w:t>
      </w:r>
      <w:r w:rsidR="007A48B9">
        <w:rPr>
          <w:rFonts w:ascii="Times New Roman" w:hAnsi="Times New Roman" w:cs="Times New Roman"/>
          <w:sz w:val="28"/>
          <w:szCs w:val="28"/>
        </w:rPr>
        <w:t>Ш(1)</w:t>
      </w:r>
      <w:r>
        <w:rPr>
          <w:rFonts w:ascii="Times New Roman" w:hAnsi="Times New Roman" w:cs="Times New Roman"/>
          <w:sz w:val="28"/>
          <w:szCs w:val="28"/>
        </w:rPr>
        <w:t xml:space="preserve"> 09 августа 2018 г. сообщила следствию о передачи денежных средств (взятки) от себя и своего мужа </w:t>
      </w:r>
      <w:r w:rsidR="007A48B9">
        <w:rPr>
          <w:rFonts w:ascii="Times New Roman" w:hAnsi="Times New Roman" w:cs="Times New Roman"/>
          <w:sz w:val="28"/>
          <w:szCs w:val="28"/>
        </w:rPr>
        <w:t>Ш(2)</w:t>
      </w:r>
      <w:r>
        <w:rPr>
          <w:rFonts w:ascii="Times New Roman" w:hAnsi="Times New Roman" w:cs="Times New Roman"/>
          <w:sz w:val="28"/>
          <w:szCs w:val="28"/>
        </w:rPr>
        <w:t xml:space="preserve"> в размере 60 000 рублей, за справки об установлении инвалидности через посредника </w:t>
      </w:r>
      <w:r w:rsidR="007A48B9">
        <w:rPr>
          <w:rFonts w:ascii="Times New Roman" w:hAnsi="Times New Roman" w:cs="Times New Roman"/>
          <w:sz w:val="28"/>
          <w:szCs w:val="28"/>
        </w:rPr>
        <w:t>Ж,</w:t>
      </w:r>
      <w:r>
        <w:rPr>
          <w:rFonts w:ascii="Times New Roman" w:hAnsi="Times New Roman" w:cs="Times New Roman"/>
          <w:sz w:val="28"/>
          <w:szCs w:val="28"/>
        </w:rPr>
        <w:t xml:space="preserve"> для последующей передачи их (денежных средств) сотрудникам Бюро № 18 – филиала ФКУ ГБ МСЭ по г. Москве. </w:t>
      </w:r>
    </w:p>
    <w:p w:rsidR="003D510B" w:rsidRDefault="003D510B" w:rsidP="003D5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Более того в своем допросе в качестве свидетеля от 09 августа 2018 года </w:t>
      </w:r>
      <w:proofErr w:type="gramStart"/>
      <w:r w:rsidR="007A48B9">
        <w:rPr>
          <w:rFonts w:ascii="Times New Roman" w:hAnsi="Times New Roman" w:cs="Times New Roman"/>
          <w:sz w:val="28"/>
          <w:szCs w:val="28"/>
        </w:rPr>
        <w:t>Ш(</w:t>
      </w:r>
      <w:proofErr w:type="gramEnd"/>
      <w:r w:rsidR="007A48B9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указывает, что неоднократно в период времени с 2015 г. по 2017 г. лично встречалась с </w:t>
      </w:r>
      <w:r w:rsidR="007A48B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 и созванивалась с ней по мобильному телефону (т. </w:t>
      </w:r>
      <w:r w:rsidR="007A48B9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 xml:space="preserve">). Указанный мобильный телефон </w:t>
      </w:r>
      <w:r w:rsidR="007A48B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 не меняла, а также подтверждает и указывает его в своих анкетных данных, в ходе допроса в качестве свидетеля от 11.04.2019 г.</w:t>
      </w:r>
    </w:p>
    <w:p w:rsidR="003D510B" w:rsidRDefault="003D510B" w:rsidP="003D5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D510B" w:rsidRDefault="003D510B" w:rsidP="003D5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Тем самым, Старшему следователю ОРОВД СУ по ВАО ГСУ СК России по г. Москве капитаном юстиции </w:t>
      </w:r>
      <w:r w:rsidR="007A48B9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 xml:space="preserve">, 11.04.2019 г. на момент возбуждения уголовного дела № </w:t>
      </w:r>
      <w:r w:rsidR="007A48B9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 xml:space="preserve"> и принятия его к своему производству уже было известно о возможном совершении преступления, предусмотренного п. «а» ч. 5 ст. 290 УК РФ (получение взятки), о преступлениях, предусмотренных ст. 291 УК РФ (дача взятки) в отношении </w:t>
      </w:r>
      <w:r w:rsidR="007A48B9">
        <w:rPr>
          <w:rFonts w:ascii="Times New Roman" w:hAnsi="Times New Roman" w:cs="Times New Roman"/>
          <w:sz w:val="28"/>
          <w:szCs w:val="28"/>
        </w:rPr>
        <w:t>Ш(1) и Ш(2)</w:t>
      </w:r>
      <w:r>
        <w:rPr>
          <w:rFonts w:ascii="Times New Roman" w:hAnsi="Times New Roman" w:cs="Times New Roman"/>
          <w:sz w:val="28"/>
          <w:szCs w:val="28"/>
        </w:rPr>
        <w:t xml:space="preserve">, а также о том, что посредником в совершении указанного преступления могла выступать </w:t>
      </w:r>
      <w:r w:rsidR="007A48B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, в действиях которой могут усматриваться признаки преступления, предусмотренного ст. 291.1 УК РФ (посредничество во взяточничестве).</w:t>
      </w:r>
    </w:p>
    <w:p w:rsidR="003D510B" w:rsidRDefault="003D510B" w:rsidP="003D5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D510B" w:rsidRDefault="003D510B" w:rsidP="003D510B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Согласно Постановлению Пленума Верховного суда № 24 от 09 июля 2013 г. «О судебной практике по делам о взяточничестве и об иных коррупционных преступлениях», указано, что:</w:t>
      </w:r>
    </w:p>
    <w:p w:rsidR="003D510B" w:rsidRDefault="003D510B" w:rsidP="003D510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Обещание или предложение посредничества во взяточничестве считается оконченным преступлением с момента совершения лицом действий (бездействия), направленных на доведение до сведения взяткодателя и (или) взяткополучателя информации о своем намерении стать посредником во взяточничестве.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смыслу закона, если лицо, обещавшее либо предложившее посредничество во взяточничестве, впоследствии совершило преступление, предусмотренное </w:t>
      </w:r>
      <w:hyperlink r:id="rId6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частями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r:id="rId7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4 статьи 291.1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УК РФ, содеянное им квалифицируется по соответствующей части этой статьи как посредничество во взяточничестве без совокупности с </w:t>
      </w:r>
      <w:hyperlink r:id="rId8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частью 5 статьи 291.1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УК РФ. </w:t>
      </w:r>
      <w:r>
        <w:rPr>
          <w:rFonts w:ascii="Times New Roman" w:hAnsi="Times New Roman" w:cs="Times New Roman"/>
          <w:sz w:val="28"/>
          <w:szCs w:val="28"/>
        </w:rPr>
        <w:t>(п.26 Постановления).</w:t>
      </w:r>
    </w:p>
    <w:p w:rsidR="003D510B" w:rsidRDefault="003D510B" w:rsidP="003D510B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числу обязательных условий освобождения от уголовной ответственности за совершение преступлений, предусмотренных </w:t>
      </w:r>
      <w:hyperlink r:id="rId9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статьями 291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0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291.1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11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частью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hyperlink r:id="rId12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частью 2 статьи 204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УК РФ, в силу примечаний к указанным статьям относятся добровольное сообщение после совершения преступления о даче взятки, посредничестве во взяточничестве либо коммерческом подкупе органу, имеющему право возбудить уголовное дело, а также активное способствование раскрытию и (или) расследованию преступления.</w:t>
      </w:r>
    </w:p>
    <w:p w:rsidR="003D510B" w:rsidRDefault="003D510B" w:rsidP="003D510B">
      <w:pPr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Сообщение (письменное или устное) о преступлении должно признаваться добровольным независимо от мотивов, которыми руководствовался заявитель.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При этом не может признаваться добровольным сообщение, сделанное в связи с тем, что о даче взятки, посредничестве во взяточничестве или коммерческом подкупе стало известно органам власти.</w:t>
      </w:r>
    </w:p>
    <w:p w:rsidR="003D510B" w:rsidRDefault="003D510B" w:rsidP="003D510B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Однако, не смотря на то обстоятельство, что следствием уже были известны факты о возможных совершенных преступлениях, предусмотренных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290, 291, 291.1 УК РФ, а также о конкретных лицах, возможно совершивших указанные преступления, в нарушении норм действующего законодательства, старшим следователем ОРОВД СУ по ВАО ГСУ СК России по г. Москве капитаном юстиции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48B9">
        <w:rPr>
          <w:rFonts w:ascii="Times New Roman" w:hAnsi="Times New Roman" w:cs="Times New Roman"/>
          <w:color w:val="000000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11.04.2019 года было принято заявление от </w:t>
      </w:r>
      <w:r w:rsidR="007A48B9">
        <w:rPr>
          <w:rFonts w:ascii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составлен протокол явки с повинной, где </w:t>
      </w:r>
      <w:r w:rsidR="007A48B9">
        <w:rPr>
          <w:rFonts w:ascii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добровольно сообщает о совершенном ей преступлении, предусмотренного ст. 291.1 УК РФ. (Посредничество во взяточничестве).</w:t>
      </w:r>
    </w:p>
    <w:p w:rsidR="003D510B" w:rsidRDefault="003D510B" w:rsidP="003D510B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Учитывая обстоятельства, изучив материалы уголовного дела и нормы действующего законодательства по делам о взяточничестве, сторона защиты полагает, что явку с повинной </w:t>
      </w:r>
      <w:r w:rsidR="007A48B9">
        <w:rPr>
          <w:rFonts w:ascii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нельзя считать добровольной, поскольку она сделана по инициативе органов предварительного расследования. Лица, давшие взятку, посредник, уже были выявлены оперативным и следственным путем в 2018 году, а также признаются в содеянном. </w:t>
      </w:r>
    </w:p>
    <w:p w:rsidR="003D510B" w:rsidRDefault="003D510B" w:rsidP="003D510B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добровольном сообщении о совершенном преступлении взяткодателя или посредника другие участники в даче взятки (посредники, соисполнители, организаторы, подстрекатели, пособники) от уголовной ответственности не освобождаются, за исключением случаев, когда такое сообщение не сделано от имени всех соучастников или по договоренности с ними. Точно так же не освобождается от ответственности взяткодатель, если добровольное сообщение сделано одним из его соучастников самим по себе.</w:t>
      </w:r>
    </w:p>
    <w:p w:rsidR="003D510B" w:rsidRDefault="003D510B" w:rsidP="003D510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23.04.2019 г. с</w:t>
      </w:r>
      <w:r>
        <w:rPr>
          <w:rFonts w:ascii="Times New Roman" w:hAnsi="Times New Roman" w:cs="Times New Roman"/>
          <w:sz w:val="28"/>
          <w:szCs w:val="28"/>
        </w:rPr>
        <w:t xml:space="preserve">таршему следователю отдела по расследованию особо важных дел следственного управления по Восточному административному округу Главного следственного управления Следственного комитета Российской Федерации по городу Москве капитану юстиции </w:t>
      </w:r>
      <w:r w:rsidR="007A48B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, заказным письмом почтой России было направлено ходатайство о проведении проверки и рассмотрении вопроса о привлечении к уголовной ответственности </w:t>
      </w:r>
      <w:r w:rsidR="007A48B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r w:rsidR="007A48B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A48B9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A48B9">
        <w:rPr>
          <w:rFonts w:ascii="Times New Roman" w:hAnsi="Times New Roman" w:cs="Times New Roman"/>
          <w:sz w:val="28"/>
          <w:szCs w:val="28"/>
        </w:rPr>
        <w:t>Ш(2)</w:t>
      </w:r>
    </w:p>
    <w:p w:rsidR="003D510B" w:rsidRDefault="003D510B" w:rsidP="003D510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до настоящего времени ответа на данное ходатайство не получено. Процессуального решения в отношении </w:t>
      </w:r>
      <w:r w:rsidR="007A48B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A48B9">
        <w:rPr>
          <w:rFonts w:ascii="Times New Roman" w:hAnsi="Times New Roman" w:cs="Times New Roman"/>
          <w:sz w:val="28"/>
          <w:szCs w:val="28"/>
        </w:rPr>
        <w:t>Ш(</w:t>
      </w:r>
      <w:proofErr w:type="gramEnd"/>
      <w:r w:rsidR="007A48B9">
        <w:rPr>
          <w:rFonts w:ascii="Times New Roman" w:hAnsi="Times New Roman" w:cs="Times New Roman"/>
          <w:sz w:val="28"/>
          <w:szCs w:val="28"/>
        </w:rPr>
        <w:t>1) и Ш(2)</w:t>
      </w:r>
      <w:r>
        <w:rPr>
          <w:rFonts w:ascii="Times New Roman" w:hAnsi="Times New Roman" w:cs="Times New Roman"/>
          <w:sz w:val="28"/>
          <w:szCs w:val="28"/>
        </w:rPr>
        <w:t xml:space="preserve"> в нарушении действующего законодательства и Постановления Пленума Верховного суда № 24 от 09.07.2013 г. следователем не принято. </w:t>
      </w:r>
      <w:r w:rsidR="007A48B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r w:rsidR="007A48B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A48B9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и Ш</w:t>
      </w:r>
      <w:r w:rsidR="007A48B9"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проходят по уголовному делу как свидетели.</w:t>
      </w:r>
    </w:p>
    <w:p w:rsidR="00855D97" w:rsidRPr="00377270" w:rsidRDefault="00855D97" w:rsidP="003D51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77270">
        <w:rPr>
          <w:rFonts w:ascii="Times New Roman" w:hAnsi="Times New Roman" w:cs="Times New Roman"/>
          <w:sz w:val="28"/>
          <w:szCs w:val="28"/>
        </w:rPr>
        <w:t xml:space="preserve">           На основании вышеизложенного, руководствуясь </w:t>
      </w:r>
      <w:proofErr w:type="spellStart"/>
      <w:r w:rsidRPr="00377270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377270">
        <w:rPr>
          <w:rFonts w:ascii="Times New Roman" w:hAnsi="Times New Roman" w:cs="Times New Roman"/>
          <w:sz w:val="28"/>
          <w:szCs w:val="28"/>
        </w:rPr>
        <w:t>.</w:t>
      </w:r>
      <w:r w:rsidR="009D14AC">
        <w:rPr>
          <w:rFonts w:ascii="Times New Roman" w:hAnsi="Times New Roman" w:cs="Times New Roman"/>
          <w:sz w:val="28"/>
          <w:szCs w:val="28"/>
        </w:rPr>
        <w:t xml:space="preserve"> 37,</w:t>
      </w:r>
      <w:r w:rsidRPr="00377270">
        <w:rPr>
          <w:rFonts w:ascii="Times New Roman" w:hAnsi="Times New Roman" w:cs="Times New Roman"/>
          <w:sz w:val="28"/>
          <w:szCs w:val="28"/>
        </w:rPr>
        <w:t xml:space="preserve"> </w:t>
      </w:r>
      <w:r w:rsidR="009D14AC">
        <w:rPr>
          <w:rFonts w:ascii="Times New Roman" w:hAnsi="Times New Roman" w:cs="Times New Roman"/>
          <w:sz w:val="28"/>
          <w:szCs w:val="28"/>
        </w:rPr>
        <w:t>123</w:t>
      </w:r>
      <w:r w:rsidRPr="00377270">
        <w:rPr>
          <w:rFonts w:ascii="Times New Roman" w:hAnsi="Times New Roman" w:cs="Times New Roman"/>
          <w:sz w:val="28"/>
          <w:szCs w:val="28"/>
        </w:rPr>
        <w:t xml:space="preserve">, </w:t>
      </w:r>
      <w:r w:rsidR="009D14AC">
        <w:rPr>
          <w:rFonts w:ascii="Times New Roman" w:hAnsi="Times New Roman" w:cs="Times New Roman"/>
          <w:sz w:val="28"/>
          <w:szCs w:val="28"/>
        </w:rPr>
        <w:t>124</w:t>
      </w:r>
      <w:r w:rsidRPr="00377270">
        <w:rPr>
          <w:rFonts w:ascii="Times New Roman" w:hAnsi="Times New Roman" w:cs="Times New Roman"/>
          <w:sz w:val="28"/>
          <w:szCs w:val="28"/>
        </w:rPr>
        <w:t xml:space="preserve"> УПК РФ,</w:t>
      </w:r>
    </w:p>
    <w:p w:rsidR="00855D97" w:rsidRPr="00377270" w:rsidRDefault="00855D97" w:rsidP="00855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270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855D97" w:rsidRDefault="00855D97" w:rsidP="009D14AC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D14AC">
        <w:rPr>
          <w:rFonts w:ascii="Times New Roman" w:hAnsi="Times New Roman" w:cs="Times New Roman"/>
          <w:sz w:val="28"/>
          <w:szCs w:val="28"/>
        </w:rPr>
        <w:t xml:space="preserve">Провести проверку и рассмотреть вопрос о привлечении к уголовной ответственности </w:t>
      </w:r>
      <w:r w:rsidR="007A48B9">
        <w:rPr>
          <w:rFonts w:ascii="Times New Roman" w:hAnsi="Times New Roman" w:cs="Times New Roman"/>
          <w:sz w:val="28"/>
          <w:szCs w:val="28"/>
        </w:rPr>
        <w:t>Ж</w:t>
      </w:r>
      <w:r w:rsidRPr="009D14AC">
        <w:rPr>
          <w:rFonts w:ascii="Times New Roman" w:hAnsi="Times New Roman" w:cs="Times New Roman"/>
          <w:sz w:val="28"/>
          <w:szCs w:val="28"/>
        </w:rPr>
        <w:t xml:space="preserve"> по ст. 291.1 УК РФ (посредничество во взяточничестве), а также в отношении </w:t>
      </w:r>
      <w:proofErr w:type="gramStart"/>
      <w:r w:rsidRPr="009D14AC">
        <w:rPr>
          <w:rFonts w:ascii="Times New Roman" w:hAnsi="Times New Roman" w:cs="Times New Roman"/>
          <w:sz w:val="28"/>
          <w:szCs w:val="28"/>
        </w:rPr>
        <w:t>Ш</w:t>
      </w:r>
      <w:r w:rsidR="007A48B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A48B9">
        <w:rPr>
          <w:rFonts w:ascii="Times New Roman" w:hAnsi="Times New Roman" w:cs="Times New Roman"/>
          <w:sz w:val="28"/>
          <w:szCs w:val="28"/>
        </w:rPr>
        <w:t>1)</w:t>
      </w:r>
      <w:r w:rsidRPr="009D14AC">
        <w:rPr>
          <w:rFonts w:ascii="Times New Roman" w:hAnsi="Times New Roman" w:cs="Times New Roman"/>
          <w:sz w:val="28"/>
          <w:szCs w:val="28"/>
        </w:rPr>
        <w:t xml:space="preserve"> и Ш</w:t>
      </w:r>
      <w:r w:rsidR="007A48B9">
        <w:rPr>
          <w:rFonts w:ascii="Times New Roman" w:hAnsi="Times New Roman" w:cs="Times New Roman"/>
          <w:sz w:val="28"/>
          <w:szCs w:val="28"/>
        </w:rPr>
        <w:t>(2)</w:t>
      </w:r>
      <w:r w:rsidRPr="009D14AC">
        <w:rPr>
          <w:rFonts w:ascii="Times New Roman" w:hAnsi="Times New Roman" w:cs="Times New Roman"/>
          <w:sz w:val="28"/>
          <w:szCs w:val="28"/>
        </w:rPr>
        <w:t xml:space="preserve"> по ст. 291 УК РФ (дача взятки).</w:t>
      </w:r>
    </w:p>
    <w:p w:rsidR="009D14AC" w:rsidRPr="009D14AC" w:rsidRDefault="009D14AC" w:rsidP="009D14AC">
      <w:pPr>
        <w:pStyle w:val="a4"/>
        <w:numPr>
          <w:ilvl w:val="0"/>
          <w:numId w:val="3"/>
        </w:numPr>
        <w:ind w:left="567" w:hanging="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Вынести мотивированное постановление о направлении соответствующих материалов в следственны</w:t>
      </w:r>
      <w:r w:rsidR="008464E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орган для решения вопроса об уголовном преследовании </w:t>
      </w:r>
      <w:r w:rsidR="007A48B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A48B9">
        <w:rPr>
          <w:rFonts w:ascii="Times New Roman" w:hAnsi="Times New Roman" w:cs="Times New Roman"/>
          <w:sz w:val="28"/>
          <w:szCs w:val="28"/>
        </w:rPr>
        <w:t>Ш(</w:t>
      </w:r>
      <w:proofErr w:type="gramEnd"/>
      <w:r w:rsidR="007A48B9">
        <w:rPr>
          <w:rFonts w:ascii="Times New Roman" w:hAnsi="Times New Roman" w:cs="Times New Roman"/>
          <w:sz w:val="28"/>
          <w:szCs w:val="28"/>
        </w:rPr>
        <w:t>1) и Ш(2)</w:t>
      </w:r>
    </w:p>
    <w:p w:rsidR="00855D97" w:rsidRDefault="00855D97" w:rsidP="00855D97">
      <w:pPr>
        <w:jc w:val="both"/>
        <w:rPr>
          <w:rFonts w:ascii="Times New Roman" w:hAnsi="Times New Roman" w:cs="Times New Roman"/>
          <w:sz w:val="28"/>
          <w:szCs w:val="28"/>
        </w:rPr>
      </w:pPr>
      <w:r w:rsidRPr="00377270">
        <w:rPr>
          <w:rFonts w:ascii="Times New Roman" w:hAnsi="Times New Roman" w:cs="Times New Roman"/>
          <w:sz w:val="28"/>
          <w:szCs w:val="28"/>
        </w:rPr>
        <w:t xml:space="preserve">        Ответ прошу направить по адресу: </w:t>
      </w:r>
      <w:r w:rsidR="007A48B9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7A48B9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77270">
        <w:rPr>
          <w:rFonts w:ascii="Times New Roman" w:hAnsi="Times New Roman" w:cs="Times New Roman"/>
          <w:sz w:val="28"/>
          <w:szCs w:val="28"/>
        </w:rPr>
        <w:t>, в установленные законом сроки.</w:t>
      </w:r>
    </w:p>
    <w:p w:rsidR="007F78E0" w:rsidRDefault="007F78E0" w:rsidP="00855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7F78E0" w:rsidRDefault="007F78E0" w:rsidP="007F78E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Ордер адвоката на 1 листе;</w:t>
      </w:r>
    </w:p>
    <w:p w:rsidR="00855D97" w:rsidRPr="007A48B9" w:rsidRDefault="007F78E0" w:rsidP="00855D9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Ходатайства следователю с квитанцией об отправке почтой на 5 листах.</w:t>
      </w:r>
      <w:bookmarkStart w:id="0" w:name="_GoBack"/>
      <w:bookmarkEnd w:id="0"/>
    </w:p>
    <w:p w:rsidR="00855D97" w:rsidRPr="00377270" w:rsidRDefault="007F78E0" w:rsidP="00855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55D9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855D97">
        <w:rPr>
          <w:rFonts w:ascii="Times New Roman" w:hAnsi="Times New Roman" w:cs="Times New Roman"/>
          <w:sz w:val="28"/>
          <w:szCs w:val="28"/>
        </w:rPr>
        <w:t>.2019 г.</w:t>
      </w:r>
    </w:p>
    <w:p w:rsidR="00855D97" w:rsidRDefault="00855D97" w:rsidP="00855D9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уважением к Вам,</w:t>
      </w:r>
    </w:p>
    <w:p w:rsidR="00855D97" w:rsidRDefault="00855D97" w:rsidP="00855D9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855D97" w:rsidRDefault="00855D97" w:rsidP="00855D9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Адвокатский кабинет </w:t>
      </w:r>
    </w:p>
    <w:p w:rsidR="00855D97" w:rsidRDefault="00855D97" w:rsidP="00855D9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адвоката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Зинурова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Захировича</w:t>
      </w:r>
      <w:proofErr w:type="spellEnd"/>
    </w:p>
    <w:p w:rsidR="007277F1" w:rsidRPr="007277F1" w:rsidRDefault="00855D97" w:rsidP="007F78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«24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Право»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_____________________          </w:t>
      </w:r>
    </w:p>
    <w:p w:rsidR="007277F1" w:rsidRPr="007277F1" w:rsidRDefault="007277F1" w:rsidP="007277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277F1" w:rsidRPr="007277F1" w:rsidRDefault="007277F1" w:rsidP="007277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277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7277F1" w:rsidRPr="000A1A77" w:rsidRDefault="007277F1" w:rsidP="007277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346" w:rsidRDefault="00E62346" w:rsidP="007277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346" w:rsidRDefault="00E62346" w:rsidP="007277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346" w:rsidRDefault="00E62346" w:rsidP="000A1A7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346" w:rsidRDefault="00E62346" w:rsidP="000A1A7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61AF" w:rsidRDefault="007A48B9"/>
    <w:sectPr w:rsidR="00CD6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5438F"/>
    <w:multiLevelType w:val="hybridMultilevel"/>
    <w:tmpl w:val="D5AA6A88"/>
    <w:lvl w:ilvl="0" w:tplc="3790EE4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41BF0594"/>
    <w:multiLevelType w:val="hybridMultilevel"/>
    <w:tmpl w:val="B26A2F60"/>
    <w:lvl w:ilvl="0" w:tplc="C7A46D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D817AB"/>
    <w:multiLevelType w:val="hybridMultilevel"/>
    <w:tmpl w:val="611E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025FA"/>
    <w:multiLevelType w:val="hybridMultilevel"/>
    <w:tmpl w:val="126C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EE"/>
    <w:rsid w:val="00016210"/>
    <w:rsid w:val="00017802"/>
    <w:rsid w:val="000203CE"/>
    <w:rsid w:val="000564EE"/>
    <w:rsid w:val="00062297"/>
    <w:rsid w:val="000A1A77"/>
    <w:rsid w:val="000B12C3"/>
    <w:rsid w:val="00111B50"/>
    <w:rsid w:val="001138C3"/>
    <w:rsid w:val="00120233"/>
    <w:rsid w:val="0012397D"/>
    <w:rsid w:val="0014663F"/>
    <w:rsid w:val="00166CC5"/>
    <w:rsid w:val="00190B5C"/>
    <w:rsid w:val="001D01DD"/>
    <w:rsid w:val="001D7523"/>
    <w:rsid w:val="001E6D21"/>
    <w:rsid w:val="002314B5"/>
    <w:rsid w:val="00293873"/>
    <w:rsid w:val="002D38D9"/>
    <w:rsid w:val="003101E9"/>
    <w:rsid w:val="00311F88"/>
    <w:rsid w:val="0034247C"/>
    <w:rsid w:val="0038084D"/>
    <w:rsid w:val="003D510B"/>
    <w:rsid w:val="00403ED5"/>
    <w:rsid w:val="00455BF9"/>
    <w:rsid w:val="0046587A"/>
    <w:rsid w:val="004D216F"/>
    <w:rsid w:val="00502748"/>
    <w:rsid w:val="00527FEE"/>
    <w:rsid w:val="00550847"/>
    <w:rsid w:val="00577CA9"/>
    <w:rsid w:val="005F3714"/>
    <w:rsid w:val="005F5A94"/>
    <w:rsid w:val="00616C98"/>
    <w:rsid w:val="00620EA7"/>
    <w:rsid w:val="0062285C"/>
    <w:rsid w:val="00646EC1"/>
    <w:rsid w:val="006C66A3"/>
    <w:rsid w:val="006F4A17"/>
    <w:rsid w:val="007277F1"/>
    <w:rsid w:val="00761DB9"/>
    <w:rsid w:val="007748C2"/>
    <w:rsid w:val="00777BF3"/>
    <w:rsid w:val="0079524E"/>
    <w:rsid w:val="007A48B9"/>
    <w:rsid w:val="007F78E0"/>
    <w:rsid w:val="0080123B"/>
    <w:rsid w:val="00814473"/>
    <w:rsid w:val="008464E8"/>
    <w:rsid w:val="00854996"/>
    <w:rsid w:val="00855D97"/>
    <w:rsid w:val="00857EFB"/>
    <w:rsid w:val="0087345D"/>
    <w:rsid w:val="00891583"/>
    <w:rsid w:val="008C1773"/>
    <w:rsid w:val="008D3F5D"/>
    <w:rsid w:val="008F1B35"/>
    <w:rsid w:val="00913542"/>
    <w:rsid w:val="00971556"/>
    <w:rsid w:val="009766D4"/>
    <w:rsid w:val="009B11AB"/>
    <w:rsid w:val="009B3B78"/>
    <w:rsid w:val="009D14AC"/>
    <w:rsid w:val="00A13DB8"/>
    <w:rsid w:val="00A876D9"/>
    <w:rsid w:val="00AB330F"/>
    <w:rsid w:val="00AD5F0E"/>
    <w:rsid w:val="00B419E3"/>
    <w:rsid w:val="00B56432"/>
    <w:rsid w:val="00B7696B"/>
    <w:rsid w:val="00B85AB0"/>
    <w:rsid w:val="00BD4877"/>
    <w:rsid w:val="00C050BE"/>
    <w:rsid w:val="00C07816"/>
    <w:rsid w:val="00C8475C"/>
    <w:rsid w:val="00CB32E8"/>
    <w:rsid w:val="00D71070"/>
    <w:rsid w:val="00DD6023"/>
    <w:rsid w:val="00E1384E"/>
    <w:rsid w:val="00E33224"/>
    <w:rsid w:val="00E36E88"/>
    <w:rsid w:val="00E62346"/>
    <w:rsid w:val="00E9173C"/>
    <w:rsid w:val="00EA3842"/>
    <w:rsid w:val="00ED7D31"/>
    <w:rsid w:val="00EE4BE0"/>
    <w:rsid w:val="00F172A4"/>
    <w:rsid w:val="00F748D4"/>
    <w:rsid w:val="00F82A58"/>
    <w:rsid w:val="00FB7FAA"/>
    <w:rsid w:val="00FB7FAD"/>
    <w:rsid w:val="00FE07E6"/>
    <w:rsid w:val="00FF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0486"/>
  <w15:chartTrackingRefBased/>
  <w15:docId w15:val="{3E0E16B2-7F2E-4907-8F59-3A8DCBED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4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B7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B32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1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1B5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F4A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AB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55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61583C2A674354AE18712F9EA976316&amp;req=doc&amp;base=RZR&amp;n=321545&amp;dst=509&amp;fld=134&amp;date=18.04.20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nd=461583C2A674354AE18712F9EA976316&amp;req=doc&amp;base=RZR&amp;n=321545&amp;dst=507&amp;fld=134&amp;date=18.04.2019" TargetMode="External"/><Relationship Id="rId12" Type="http://schemas.openxmlformats.org/officeDocument/2006/relationships/hyperlink" Target="https://login.consultant.ru/link/?rnd=461583C2A674354AE18712F9EA976316&amp;req=doc&amp;base=RZR&amp;n=321545&amp;dst=453&amp;fld=134&amp;date=18.04.2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nd=461583C2A674354AE18712F9EA976316&amp;req=doc&amp;base=RZR&amp;n=321545&amp;dst=499&amp;fld=134&amp;date=18.04.2019" TargetMode="External"/><Relationship Id="rId11" Type="http://schemas.openxmlformats.org/officeDocument/2006/relationships/hyperlink" Target="https://login.consultant.ru/link/?rnd=461583C2A674354AE18712F9EA976316&amp;req=doc&amp;base=RZR&amp;n=321545&amp;dst=451&amp;fld=134&amp;date=18.04.20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461583C2A674354AE18712F9EA976316&amp;req=doc&amp;base=RZR&amp;n=321545&amp;dst=498&amp;fld=134&amp;date=18.04.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61583C2A674354AE18712F9EA976316&amp;req=doc&amp;base=RZR&amp;n=321545&amp;dst=484&amp;fld=134&amp;date=18.04.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9A3D-08C2-4DA7-A2F1-5B674C07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2019-05-14T12:05:00Z</cp:lastPrinted>
  <dcterms:created xsi:type="dcterms:W3CDTF">2020-02-21T09:06:00Z</dcterms:created>
  <dcterms:modified xsi:type="dcterms:W3CDTF">2020-02-21T09:06:00Z</dcterms:modified>
</cp:coreProperties>
</file>