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4F" w:rsidRPr="00910C4F" w:rsidRDefault="00910C4F" w:rsidP="00910C4F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910C4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ПРАКТИЧЕСКОЕ ЗАНЯТИЕ ПО КУРСУ «АДВОКАТУРА»</w:t>
      </w:r>
    </w:p>
    <w:p w:rsidR="006344E3" w:rsidRPr="00910C4F" w:rsidRDefault="006344E3" w:rsidP="00910C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C4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1</w:t>
      </w:r>
    </w:p>
    <w:p w:rsidR="00910C4F" w:rsidRPr="00910C4F" w:rsidRDefault="00910C4F" w:rsidP="00910C4F">
      <w:pPr>
        <w:jc w:val="both"/>
        <w:rPr>
          <w:rFonts w:ascii="Times New Roman" w:hAnsi="Times New Roman" w:cs="Times New Roman"/>
          <w:sz w:val="28"/>
          <w:szCs w:val="28"/>
        </w:rPr>
      </w:pPr>
      <w:r w:rsidRPr="00910C4F">
        <w:rPr>
          <w:rFonts w:ascii="Times New Roman" w:hAnsi="Times New Roman" w:cs="Times New Roman"/>
          <w:sz w:val="28"/>
          <w:szCs w:val="28"/>
        </w:rPr>
        <w:t xml:space="preserve">Адвокат Шмелев Е.В. направил адвокатский запрос в отдел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Чистоозерного района о предоставлении сведений о родителях Городкова О.Л., на что ему был дан отказ начальником отдела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со ссылкой на то, что согласно п. 1 ст. 12 ФЗ РФ «Об актах гражданского состояния» сведения, ставшие известными работнику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в связи с государственной регистрацией акта государственного состояния, относятся к категории конфиденциальной информации и разглашению не подлежат, за исключением запросов суда, прокуратуры, органов дознания, следствия либо уполномоченного по правам человека в РФ. Исходя из смысла названного закона, с учетом положений ст. 24 Конституции РФ, следует, что гражданин имеет право на получение от органов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информации персонального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характера,а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все иные лица вправе получать такую информацию лишь в случаях, прямо установленных федеральными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законами</w:t>
      </w:r>
      <w:proofErr w:type="gramStart"/>
      <w:r w:rsidRPr="00910C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10C4F">
        <w:rPr>
          <w:rFonts w:ascii="Times New Roman" w:hAnsi="Times New Roman" w:cs="Times New Roman"/>
          <w:sz w:val="28"/>
          <w:szCs w:val="28"/>
        </w:rPr>
        <w:t>равомерны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 ли действия начальника отдела </w:t>
      </w:r>
      <w:proofErr w:type="spellStart"/>
      <w:r w:rsidRPr="00910C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10C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1D9C" w:rsidRPr="00910C4F" w:rsidRDefault="004C1D9C" w:rsidP="00910C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C4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2</w:t>
      </w:r>
    </w:p>
    <w:p w:rsidR="004C1D9C" w:rsidRPr="00910C4F" w:rsidRDefault="004C1D9C" w:rsidP="00910C4F">
      <w:pPr>
        <w:jc w:val="both"/>
        <w:rPr>
          <w:rFonts w:ascii="Times New Roman" w:hAnsi="Times New Roman" w:cs="Times New Roman"/>
          <w:sz w:val="28"/>
          <w:szCs w:val="28"/>
        </w:rPr>
      </w:pPr>
      <w:r w:rsidRPr="00910C4F">
        <w:rPr>
          <w:rFonts w:ascii="Times New Roman" w:hAnsi="Times New Roman" w:cs="Times New Roman"/>
          <w:sz w:val="28"/>
          <w:szCs w:val="28"/>
        </w:rPr>
        <w:t>На основании п. 3 ст. 1 ФЗ «Об адвокатской деятельности и адвокатуре в РФ» определите, какими нормативно-правовыми актами регулируется деятельность адвоката, юрисконсульта, нотариуса, патентного поверенного, работников органов государственной власти и местного самоуправления, юристов фирм, оказывающих юридические услуги, других лиц, специально уполномоченных на ведение своей профессиональной деятельности (аудиторы, работники органов опеки и попечительства, законные представители). В чем отличие деятельности адвоката по оказанию квалифицированной юридической помощи от деятельности других лиц, оказывающих юридические услуги?</w:t>
      </w:r>
    </w:p>
    <w:p w:rsidR="006B6477" w:rsidRPr="006B6477" w:rsidRDefault="006B6477" w:rsidP="00910C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647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6</w:t>
      </w:r>
    </w:p>
    <w:p w:rsidR="006B6477" w:rsidRPr="006B6477" w:rsidRDefault="006B6477" w:rsidP="00910C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477"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 защиту интересов обвиняемого </w:t>
      </w:r>
      <w:proofErr w:type="spellStart"/>
      <w:r w:rsidRPr="006B6477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B6477">
        <w:rPr>
          <w:rFonts w:ascii="Times New Roman" w:hAnsi="Times New Roman" w:cs="Times New Roman"/>
          <w:sz w:val="28"/>
          <w:szCs w:val="28"/>
        </w:rPr>
        <w:t xml:space="preserve"> по назначению осуществлял адвокат Г., принимая участие в качестве защитника в допросе обвиняемого. В последующем защиту </w:t>
      </w:r>
      <w:proofErr w:type="spellStart"/>
      <w:r w:rsidRPr="006B6477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B6477">
        <w:rPr>
          <w:rFonts w:ascii="Times New Roman" w:hAnsi="Times New Roman" w:cs="Times New Roman"/>
          <w:sz w:val="28"/>
          <w:szCs w:val="28"/>
        </w:rPr>
        <w:t xml:space="preserve"> стала осуществлять адвокат К. по соглашению.Интересы второго обвиняемого, Старухина, защищала адвокат Е., в связи с временной нетрудоспособностью которой к осуществлению защитыСтарухина приступил адвокат Г., который участвовал с ним в проведении следственных действий, знакомился с материалами дела по окончании предварительного следствия, а также защищал интересы Старухина в судебном заседании.Однако из материалов дела следует, что между интересами осужденных </w:t>
      </w:r>
      <w:proofErr w:type="spellStart"/>
      <w:r w:rsidRPr="006B6477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B6477">
        <w:rPr>
          <w:rFonts w:ascii="Times New Roman" w:hAnsi="Times New Roman" w:cs="Times New Roman"/>
          <w:sz w:val="28"/>
          <w:szCs w:val="28"/>
        </w:rPr>
        <w:t xml:space="preserve"> и Старухина имелись существенные противоречия. Старухин изобличал </w:t>
      </w:r>
      <w:proofErr w:type="spellStart"/>
      <w:r w:rsidRPr="006B6477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B6477">
        <w:rPr>
          <w:rFonts w:ascii="Times New Roman" w:hAnsi="Times New Roman" w:cs="Times New Roman"/>
          <w:sz w:val="28"/>
          <w:szCs w:val="28"/>
        </w:rPr>
        <w:t xml:space="preserve"> в </w:t>
      </w:r>
      <w:r w:rsidRPr="006B647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насилия к потерпевшему, а в последующем в ходе допроса при участии адвоката Г. дал болееподробные показания о действиях </w:t>
      </w:r>
      <w:proofErr w:type="spellStart"/>
      <w:r w:rsidRPr="006B6477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B6477">
        <w:rPr>
          <w:rFonts w:ascii="Times New Roman" w:hAnsi="Times New Roman" w:cs="Times New Roman"/>
          <w:sz w:val="28"/>
          <w:szCs w:val="28"/>
        </w:rPr>
        <w:t xml:space="preserve"> по применению насилия при разбойном нападении.</w:t>
      </w:r>
      <w:bookmarkStart w:id="0" w:name="_GoBack"/>
      <w:bookmarkEnd w:id="0"/>
      <w:r w:rsidRPr="006B6477">
        <w:rPr>
          <w:rFonts w:ascii="Times New Roman" w:hAnsi="Times New Roman" w:cs="Times New Roman"/>
          <w:sz w:val="28"/>
          <w:szCs w:val="28"/>
        </w:rPr>
        <w:t>Правомерно ли участие адвоката Г. в оказании юридической помощи Старухину по его защите? Являются ли указанные выше обстоятельства исключающими участие данного адвоката в деле в качестве защитника?</w:t>
      </w:r>
    </w:p>
    <w:sectPr w:rsidR="006B6477" w:rsidRPr="006B6477" w:rsidSect="0007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23"/>
    <w:rsid w:val="000724CF"/>
    <w:rsid w:val="000A3123"/>
    <w:rsid w:val="004C1D9C"/>
    <w:rsid w:val="006344E3"/>
    <w:rsid w:val="006827E2"/>
    <w:rsid w:val="006B6477"/>
    <w:rsid w:val="007E4245"/>
    <w:rsid w:val="00910C4F"/>
    <w:rsid w:val="00AB3056"/>
    <w:rsid w:val="00B54522"/>
    <w:rsid w:val="00EB43E0"/>
    <w:rsid w:val="00EB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</cp:lastModifiedBy>
  <cp:revision>2</cp:revision>
  <dcterms:created xsi:type="dcterms:W3CDTF">2020-12-19T08:04:00Z</dcterms:created>
  <dcterms:modified xsi:type="dcterms:W3CDTF">2020-12-19T08:04:00Z</dcterms:modified>
</cp:coreProperties>
</file>