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42" w:rsidRDefault="005E50BC">
      <w:r w:rsidRPr="005E50BC">
        <w:t>Здравствуйте,меня оправдали присяжные заседатели своим единогласным вердиктом по 105 и 105.2статьям,однако апелляция областного суда отменила данное решение и отправило дело на новое судебное разбирательства в ином составе суда.Вопрос могут ли вновь избрать меру пресечения в виде заключения под</w:t>
      </w:r>
      <w:bookmarkStart w:id="0" w:name="_GoBack"/>
      <w:bookmarkEnd w:id="0"/>
    </w:p>
    <w:sectPr w:rsidR="00F7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1B"/>
    <w:rsid w:val="005E50BC"/>
    <w:rsid w:val="00A0001B"/>
    <w:rsid w:val="00F7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2021-03-16T06:12:00Z</dcterms:created>
  <dcterms:modified xsi:type="dcterms:W3CDTF">2021-03-16T06:12:00Z</dcterms:modified>
</cp:coreProperties>
</file>