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130A3" w14:textId="77777777" w:rsidR="00B90533" w:rsidRPr="00B90533" w:rsidRDefault="00B90533" w:rsidP="00B90533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905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ПРИГОВОР</w:t>
      </w:r>
    </w:p>
    <w:p w14:paraId="0B33A274" w14:textId="77777777" w:rsidR="00B90533" w:rsidRPr="00B90533" w:rsidRDefault="00B90533" w:rsidP="00B90533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ИМЕНЕМ РОССИЙСКОЙ ФЕДЕРАЦИИ</w:t>
      </w:r>
    </w:p>
    <w:p w14:paraId="56EBE95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 ноября 2017 года г. Самара</w:t>
      </w:r>
    </w:p>
    <w:p w14:paraId="3362DCE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Судья Ленинского районного суда г. Самары Морозова Л.Н.,</w:t>
      </w:r>
    </w:p>
    <w:p w14:paraId="72C2971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участием гос. обвинителя - помощника прокурора Ленинского района г. Самары Супотницкой Е.С.,</w:t>
      </w:r>
    </w:p>
    <w:p w14:paraId="2E2C08A8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подсудимого Куткового А.В.,</w:t>
      </w:r>
    </w:p>
    <w:p w14:paraId="6A54D5B1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защитника Расторгуева Е.Н., предъявившего удостоверение №2978, ордер № 026975 от 02.11.17 г.,</w:t>
      </w:r>
    </w:p>
    <w:p w14:paraId="5396DE2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секретаре Лазаревой Е.А.,</w:t>
      </w:r>
    </w:p>
    <w:p w14:paraId="5DD4C1B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рассмотрев материалы уголовного дела № 1-156/17 в отношении</w:t>
      </w:r>
    </w:p>
    <w:p w14:paraId="4617D9D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Куткового Александра Викторовича, ДД.ММ.ГГГГ года рождения, уроженца &lt;адрес&gt; ССР, гражданина РФ, имеющего высшее образование, холостого, работающего директором в ООО «Гранд», зарегистрированного по адресу: &lt;адрес&gt;, проживающего по адресу: &lt;адрес&gt;, ранее не судимого,</w:t>
      </w:r>
    </w:p>
    <w:p w14:paraId="1C0C5FC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совершении преступления, предусмотренного п. «а» ч. 3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4" w:anchor="4/193.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193.1 УК РФ</w:t>
        </w:r>
      </w:hyperlink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21C30CE4" w14:textId="77777777" w:rsidR="00B90533" w:rsidRPr="00B90533" w:rsidRDefault="00B90533" w:rsidP="00B90533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УСТАНОВИЛ:</w:t>
      </w:r>
    </w:p>
    <w:p w14:paraId="52D2582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осуществления финансовых операций по внешнеторговым контрактам регламентируют следующие основные нормативно правовые акты:</w:t>
      </w:r>
    </w:p>
    <w:p w14:paraId="6A8BA08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Федеральный закон от ДД.ММ.ГГГГ №173-ФЗ «О валютном регулировании и валютном контроле» (далее - Федеральный закон №173-ФЗ);</w:t>
      </w:r>
    </w:p>
    <w:p w14:paraId="099A8A9B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Инструкция Банка России от ДД.ММ.ГГГГ №-И «О порядке представления резидентами и нерезидентами в уполномоченные банки документов и информации, которые связаны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проведением» (далее – Инструкция №-И).</w:t>
      </w:r>
    </w:p>
    <w:p w14:paraId="08C3FFD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в соответствии с положениями ст. 1 Федерального закона №173-ФЗ валютными операциями является, в том числе, приобретение резидентом у резидента и отчуждение резидентом в пользу нерезидента валютных ценностей на законных основаниях, использование валютных ценностей, валюты Российской Федерации и внутренних ценных бумаг в качестве средства платежа. В свою очередь, понятие валютные ценности включает в себя иностранную валюту и внешние ценные бумаги.</w:t>
      </w:r>
    </w:p>
    <w:p w14:paraId="623A1F3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приобретение юридическим лицом РФ иностранной валюты у уполномоченного банка, а также последующий перевод денежных средств в иностранной валюте или валюте Российской Федерации на банковские счета одного или нескольких нерезидентов является совершением валютных операций.</w:t>
      </w:r>
    </w:p>
    <w:p w14:paraId="6ACD3BFA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Примерно в июне 2014 года, более точные дата и время следствием не установлены, Кутковой А.В., зная положения Федерального закона №173-ФЗ и Инструкции №-И, из корыстной заинтересованности, при неустановленных обстоятельствах вступил в предварительный преступный сговор с неустановленным лицом по имени «Е.» на совершение противоправных действий, направленных на создание юридического лица для совершения преступления, связанного с проведением финансовых операций и других сделок с денежными средствами, использование указанного юридического лица, подготовку фиктивных внешнеэкономических контрактов и направление их в кредитное учреждение для оформления паспортов сделки, неоднократное совершение незаконных валютных операций, связанных с незаконным выводом денежных средств в адрес иностранных контрагентов в интересах неустановленных лиц под видом оплаты поставки строительной Т. из Китайской Народной Республики (далее, КНР) в рамках фиктивных контрактов с иностранными поставщиками, без намерения осуществлять реальную внешнеэкономическую деятельность, за денежное вознаграждение, составляющее 0,2-1% от размера незаконно перечисленных в КНР денежных средств.</w:t>
      </w:r>
    </w:p>
    <w:p w14:paraId="5E82D75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распределенным ролям при совершении преступления в обязанности Куткового А.В., обладавшего специальными познаниями в области перечисления денежных средств в иностранной валюте нерезидентам, по договоренности с «Е.» входило создание (подыскание) юридического лица, оформление его на подставного директора, от имени которого он мог бы впоследствии осуществлять финансовые операции по переводу иностранной валюты в рамках фиктивных контрактов за границу в адрес нерезидентов на территории КНР, осуществление контактов (подготовка и подача документов, открытие счетов в кредитном учреждении, урегулирование возникающих вопросов кредитного учреждения) с кредитной организацией (банком) при оформлении необходимой документации, оформление паспортов сделок к фиктивным контрактам, приобретение за счет поступающих от «клиентов» денежных средств валюты в долларах США, непосредственное совершение валютных операций посредством направления в кредитное учреждение соответствующих распоряжений и поручений, контроль за перечислением денежных средств в адрес нерезидентов.</w:t>
      </w:r>
    </w:p>
    <w:p w14:paraId="5C8BDF4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очередь, «Е.», исполняя принятые на себя обязательства в преступной группе, должен был осуществить изготовление поддельных контрактов с иностранными партнерами и подыскание «клиентов», нуждающихся в переводе денежных средств в иностранной валюте за границу, осуществлять координацию деятельности Куткового А.В. и общее руководство преступной группой, давать указание на перевод денежных средств в иностранной валюте – долларах США в адрес нерезидентов по конкретным контрактам и указанным в них реквизитам.</w:t>
      </w:r>
    </w:p>
    <w:p w14:paraId="7D0162E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позднее ДД.ММ.ГГГГ, более точная дата следствием не установлена, действуя во исполнение совместного с «Е.» преступного умысла, Кутковой А.В., в рамках исполнения принятых на себя преступных обязательств, решил использовать в совместной с «Е.» преступной деятельности, связанной с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проведением финансовых операций и других сделок с денежными средствами, юридическое лицо, зарегистрированное на подставное лицо, и не осуществляющее реальной финансово-хозяйственной деятельности.</w:t>
      </w:r>
    </w:p>
    <w:p w14:paraId="393B6BD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же, не позднее ДД.ММ.ГГГГ, более точные дата и время следствием не установлены, с целью совершения данного преступления, сокрытия фактов противоправной деятельности и своей причастности к незаконным валютным операциям, Кутковой А.В., действуя в своих и «Е.» преступных интересах, при неустановленных обстоятельствах подыскал Свидетель №9, не осведомленного о его преступных намерениях, которому дал указание за денежное вознаграждение осуществить регистрацию на свое имя юридическое лицо - ООО «СтройСпецТехника», в деятельности и управлении которого последний не должен был участвовать.</w:t>
      </w:r>
    </w:p>
    <w:p w14:paraId="37A5EF8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на основании решения № учредителя ООО «СтройСпецТехника» от ДД.ММ.ГГГГ от имени Свидетель №9 и его заявления о государственной регистрации юридического лица при создании, ИФНС по &lt;адрес&gt; в Единый государственный реестр юридических лиц в отношении ООО «СтройСпецТехника» (ИНН 6315658820, юридический адрес: &lt;адрес&gt;, поз.58) внесена запись о создании юридического лица за основным государственным регистрационным номером 1146315004175. При этом, при регистрации юридического лица был указан адрес его места нахождения: 443096, &lt;адрес&gt;, позиция 58, что не соответствовало действительности.</w:t>
      </w:r>
    </w:p>
    <w:p w14:paraId="73E3CE2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же, в июле 2014 года, более точные дата и время следствием не установлены, после создания ООО «СтройСпецТехника», директором которого формально являлся Свидетель №9, не участвовавший в управлении организацией, ее финансово-хозяйственной деятельности и не осведомленный о характере преступных намерений Куткового А.В., последний при неустановленных обстоятельствах получил в свое распоряжение учредительные документы общества и печать юридического лица.</w:t>
      </w:r>
    </w:p>
    <w:p w14:paraId="0567ED5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 указанию Куткового А.В. и под его личным руководством, находясь в дополнительном офисе 6991/0700 Самарского отделения № ПАО «Сбербанк Россия», расположенном по адресу: &lt;адрес&gt;, Свидетель №9 при неустановленных обстоятельствах заключил договор банковского счета №ЕД6991/0700/299862, после чего ООО «СтройСпецТехника» были открыты следующие расчетные счета:</w:t>
      </w:r>
    </w:p>
    <w:p w14:paraId="7F09916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в российских рублях (расчетный);</w:t>
      </w:r>
    </w:p>
    <w:p w14:paraId="2D1BF1F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в долларах США;</w:t>
      </w:r>
    </w:p>
    <w:p w14:paraId="241F3B2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в Евро;</w:t>
      </w:r>
    </w:p>
    <w:p w14:paraId="5D2DCCAB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транзитный в долларах США;</w:t>
      </w:r>
    </w:p>
    <w:p w14:paraId="4111931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транзитный в Евро.</w:t>
      </w:r>
    </w:p>
    <w:p w14:paraId="5A4594F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Далее, 01 и ДД.ММ.ГГГГ Свидетель №9, не осведомленный о преступных целях Куткового А.В., действуя по указанию последнего, обратился с соответствующими заявлениями в дополнительный офис 6991/0700 Самарского отделения № ПАО «Сбербанк Россия», расположенный по адресу: &lt;адрес&gt;, в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результате чего вышеуказанные расчетные счета ООО «СтройСпецТехника» были подключены к системе дистанционного банковского обслуживания «СбербанкБизнесОнлайн» (далее – система ДБО «СбербанкБизнесОнлайн») в Самарском ОСБ №, после чего Свидетель №9 были предоставлены USB-ключ, логин и пароль к системе ДБО «СбербанкБизнесОнлайн», предоставляющие удаленный доступ и дистанционное управление указанными расчетными счетами от своего имени. При этом, действуя по указанию Куткового А.В., Свидетель №9 систему ДБО «СбербанкБизнесОнлайн» привязал к номеру мобильного телефона №, который фактически находился в пользовании Куткового А.В.</w:t>
      </w:r>
    </w:p>
    <w:p w14:paraId="3A70312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же в сентябре 2014 года, более точные дата и время следствием не установлены, полученные в банке USB-ключ, логин и пароль к системе ДБО «СбербанкБизнесОнлайн», Свидетель №9 передал в распоряжение Кутковому А.В., который намеревался использовать их для совершения незаконных валютных операций от имени ООО «СтройСпецТехника».</w:t>
      </w:r>
    </w:p>
    <w:p w14:paraId="7D1B71B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позднее ДД.ММ.ГГГГ, более точные дата и время следствием не установлены, при неустановленных обстоятельствах Кутковой А.В. для оформления поддельных внешнеторговых контрактов, передал «Е.» отсканированные копии подписи Свидетель №9 и печати ООО «СтройСпецТехника».</w:t>
      </w:r>
    </w:p>
    <w:p w14:paraId="20E5BE8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различное время, в период примерно с сентября 2014 года по марта 2015 года, более точные дата и время следствием не установлены, Кутковой А.В. при неустановленных обстоятельствах получил от «Е.» в свое распоряжение изготовленные с использованием средств электронно-вычислительной Т. следующие поддельные внешнеторговые контракты ООО «СтройСпецТехника» с указанием реквизитов и подписями сторон:</w:t>
      </w:r>
    </w:p>
    <w:p w14:paraId="28CA8361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от ДД.ММ.ГГГГ с EXPRESSRICHTRADINGINVESTMENTLTD (адрес: FLAT/RMH 11/F, KINGPALACEPLAZE 55 KINGYIPSTREET, KWUNTONG, KOWLOON) на сумму 2 250 000 долларов США на поставку спецтехники (гидравлический гусеничный кран XCMGQUY150, 2 шт.). Банковские реквизиты: BANKOFCOMMUNICATIONCO, LTD, 90000078351100; SWIFT: COMMCN3XOBU;</w:t>
      </w:r>
    </w:p>
    <w:p w14:paraId="7C1EE74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от ДД.ММ.ГГГГ с GIANTVIGORINTERNATIONLTD (адрес: ROOMS 1318-19, 13/F, HOLLYWOODPLAZA, 610 NATHANROAD, MONGKOK, KOWLOON, HONGKONG) на сумму 2 250 000 долларов США на поставку спецтехники (гидравлический гусеничный кран XCMGQUY150, 2 шт.). Банковские реквизиты: HSBCHONGKONG, 801 368 358 838; SWIFT: HSBCHKHHHKH;</w:t>
      </w:r>
    </w:p>
    <w:p w14:paraId="489B236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№ от ДД.ММ.ГГГГ с BEIJINGWINCLAIREFREIGHTFORWARDINGCO., LTD (адрес: 1201 GUANGMINGOFFICEBUILDING, 42 LIANGMAQIAOROAD, CHAOYANGDISTRICT, BEIJING, 100125 CHINA) на сумму 1 980 000 долларов США на поставку спецтехники (установка ГНБ-XCMGXZ680 – 1 шт., бетононасос НВ56 – 1 шт., бурильно-сваебойная машина XCMGXR 360). Банковские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реквизиты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 CHINA MERCHANTS BANK, HEAD OFFICE, O№; SWIFT: CMBCCNBSXXX.</w:t>
      </w:r>
    </w:p>
    <w:p w14:paraId="02A9D81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Указанные внешнеторговые контракты и спецификации к ним являлись фиктивными (поддельными), поскольку были подписаны не уполномоченными лицами (Свидетель №9 указанные контракты не подписывал), а целью данных сделок является совершение валютных операций по переводу денежных средств в иностранной валюте на расчетные счета нерезидентов без намерения фактического ввоза товара – предмета контракта в Российскую Федерацию.</w:t>
      </w:r>
    </w:p>
    <w:p w14:paraId="48D3FAF8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Продолжая действовать во исполнение совместного с «Е.» преступного умысла, в различное время, в период с сентября 2014 года по март 2015 года, более точные дата и время следствием не установлены, Кутковой А.В. при неустановленных обстоятельствах подготовил от имени Свидетель №9 заявления об открытии паспортов сделок, к которым приложил вышеуказанные поддельные внешнеторговые контракты и спецификации к ним, после чего с использованием системы ДБО «СбербанкБизнесОнлайн» отправил их в подразделение валютного контроля Самарского отделения № Поволжского Банка ПАО «Сбербанк России», расположенного по адресу: &lt;адрес&gt;.</w:t>
      </w:r>
    </w:p>
    <w:p w14:paraId="074FC54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Рассмотрев полученные от имени директора ООО «СтройСпецТехника» Свидетель №9 заявления и проверив предоставленные сведения, подразделение валютного контроля Поволжского Банка ПАО «Сбербанк России» открыло следующие паспорта сделок к вышеуказанным внешнеторговым контрактам:</w:t>
      </w:r>
    </w:p>
    <w:p w14:paraId="1A50F73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контракту № от ДД.ММ.ГГГГ открыт паспорт сделки № от ДД.ММ.ГГГГ;</w:t>
      </w:r>
    </w:p>
    <w:p w14:paraId="2F289D1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контракту № от ДД.ММ.ГГГГ открыт паспорт сделки № от ДД.ММ.ГГГГ;</w:t>
      </w:r>
    </w:p>
    <w:p w14:paraId="441F90B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контракту № от ДД.ММ.ГГГГ открыт паспорт сделки № от ДД.ММ.ГГГГ, что в соответствии с положениями Инструкции №-И дало Кутковому А.В. основания для совершения валютных операций.</w:t>
      </w:r>
    </w:p>
    <w:p w14:paraId="09FE8A28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качестве подтверждения намерений осуществлять внешнеэкономическую деятельность, Кутковой А.В. от имени директора ООО «СтройСпецТехника» Свидетель №9, помимо прочего, в неустановленные дату и время, при неустановленных следствием обстоятельствах предоставил в Самарское отделение № Поволжского Банка ПАО «Сбербанк России» гарантийное письмо, согласно которому товар по контракту № от ДД.ММ.ГГГГ, после пересечения Государственной границы Российской Федерации будет доставлен по адресу: &lt;адрес&gt;, складской комплекс «Восток», что не соответствовало действительности, поскольку ООО «СтройСпецТехника» фактически не является участником внешнеэкономической деятельности и не осуществляло в рамках указанных контрактов ввоз товаров в Российскую Федерацию, а по указанному адресу складской комплекс «Восток» отсутствует.</w:t>
      </w:r>
    </w:p>
    <w:p w14:paraId="0506C85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 в неустановленные следствием дату и время, при неустановленных обстоятельствах, Кутковой А.В. предоставил в Самарское отделение № Поволжского Банка ПАО «Сбербанк России» от имени Свидетель №9 письмо с указанием адреса места нахождения юридического лица: 443096, &lt;адрес&gt;, позиция 58, где постоянно присутствует действующий орган управления, что не соответствовало действительности, поскольку по указанному адресу ООО «СтройСпецТехника» никогда не располагалось.</w:t>
      </w:r>
    </w:p>
    <w:p w14:paraId="703FB69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в период примерно с сентября 2014 года по март 2015 года, более точные дата и время следствием не установлены, Кутковой А.В. действуя умышленно, в целях совершения преступления, посредством системы ДБО «СбербанкБизнесОнлайн», предоставил кредитной организации, обладающей полномочиями агента валютного контроля – Самарское отделение № Поволжского Банка ПАО «Сбербанк России», документы, обосновывающие проведение валютных операций и содержащие заведомо недостоверные сведения об основаниях, о целях и назначении перевода.</w:t>
      </w:r>
    </w:p>
    <w:p w14:paraId="574BF58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с ДД.ММ.ГГГГ по ДД.ММ.ГГГГ на рублевый расчетный счет ООО «СтройСпецТехника» № со стороны контрагентов – «клиентов», подысканных при неустановленных обстоятельствах «Е.», начали поступать денежные средства, подлежащие незаконному выводу за пределы РФ и, якобы, предназначенные в качестве предоплаты за поставку из КНР оборудования и спецтехники.</w:t>
      </w:r>
    </w:p>
    <w:p w14:paraId="1816101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Далее, в различное время, в период с ДД.ММ.ГГГГ по ДД.ММ.ГГГГ, с целью совершения незаконных валютных операций по переводу денежных средств в иностранной валюте на счета нерезидентов, Кутковой А.В., действуя в своих преступных интересах и преступных интересах «Е.», за счет вышеуказанных поступивших денежных средств в рублях РФ, имеющихся на расчетном счете ООО «СтройСпецТехника», на основании соответствующих поручений, оформленных и направленных им в кредитное учреждение с использованием системы ДБО «СбербанкБизнесОнлайн», осуществил покупку иностранной валюты в долларах США по текущему курсу, установленному банком, с последующим направлением в кредитное учреждение платежных поручений на совершение валютных операций по переводу денежных средств в иностранной валюте на банковские счета нескольких указанных нерезидентов.</w:t>
      </w:r>
    </w:p>
    <w:p w14:paraId="2173D4A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рамках контракта № от ДД.ММ.ГГГГ с GIANTVIGORINTERNATIONLTD (адрес: ROOMS 1318-19, 13/F, HOLLYWOODPLAZA, 610 NATHANROAD, MONGKOK, KOWLOON, HONGKONG) на сумму 2 250 000 долларов США на поставку спецтехники (гидравлический гусеничный кран XCMGQUY150, 2 шт.) Кутковой А.В., посредством системы ДБО «СбербанкБизнесОнлайн», с целью осуществления противоправной деятельности, в период с 26 ноября по ДД.ММ.ГГГГ подготовил и направил в кредитное учреждение соответствующие распоряжения и поручения, в результате чего на расчетный счет нерезидента в общей сложности перечислено 458 385 долларов США в эквиваленте 23 487 432 рубля по курсу доллара США на день совершения валютной операции, а именно:</w:t>
      </w:r>
    </w:p>
    <w:p w14:paraId="73B1575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4 711 000 рублей по операции покупки валюты и на валютный счет в долларах США № было зачислено 100 000 долларов США.</w:t>
      </w:r>
    </w:p>
    <w:p w14:paraId="7570948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нерезидента указанной суммы в эквиваленте 4 642 440 рублей по курсу доллара США на момент ее совершения.</w:t>
      </w:r>
    </w:p>
    <w:p w14:paraId="7AFFA715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9 782 633,40 рубля по операции покупки валюты и на валютный счет в долларах США № было зачислено 178 385 долларов США.</w:t>
      </w:r>
    </w:p>
    <w:p w14:paraId="3CB9C3F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9 056 214 рублей по курсу доллара США на момент ее совершения.</w:t>
      </w:r>
    </w:p>
    <w:p w14:paraId="3D9EE35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9 730 800 рублей по операции покупки валюты и на валютный счет в долларах США № было зачислено 180 000 долларов США.</w:t>
      </w:r>
    </w:p>
    <w:p w14:paraId="13857FCB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9 788 778 рублей по курсу доллара США на момент ее совершения.</w:t>
      </w:r>
    </w:p>
    <w:p w14:paraId="03843EC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контракта № от ДД.ММ.ГГГГ с EXPRESSRICHTRADINGINVESTMENTLTD (адрес: FLAT/RMH 11/F, KINGPALACEPLAZE 55 KINGYIPSTREET, KWUNTONG, KOWLOON) на сумму 2 250 000 долларов США на поставку спецтехники (гидравлический гусеничный кран XCMGQUY150, 2 шт.) Кутковой А.В. посредством системы ДБО «СбербанкБизнесОнлайн» с целью осуществления противоправной деятельности, в период с ДД.ММ.ГГГГ по ДД.ММ.ГГГГ подготовил и направил в кредитное учреждение соответствующие распоряжения и поручения, в результате чего на расчетный счет не резидента в общей сложности перечислено 1 482 800 долларов США в эквиваленте 93 584 045,57 рубля по курсу доллара США на день совершения валютной операции, а именно:</w:t>
      </w:r>
    </w:p>
    <w:p w14:paraId="03691C55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13 830 300 рублей по операции покупки валюты и на валютный счет в долларах США № было зачислено 228 600 долларов США.</w:t>
      </w:r>
    </w:p>
    <w:p w14:paraId="727099A8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ДД.ММ.ГГГГ совершена валютная операция по перечислению на банковский счет нерезидента указанной суммы в эквиваленте 13 625 222,94 рубля по курсу доллара США на момент ее совершения.</w:t>
      </w:r>
    </w:p>
    <w:p w14:paraId="64C3A56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11 092 066,50 рубля по операции покупки валюты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на валютный счет в долларах США № было зачислено 213 350 долларов США.</w:t>
      </w:r>
    </w:p>
    <w:p w14:paraId="40AC9B6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11 225 602,27 рубля по курсу доллара США на момент ее совершения.</w:t>
      </w:r>
    </w:p>
    <w:p w14:paraId="38D2D9D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8 707 900 рублей по операции покупки валюты и на валютный счет в долларах США № было зачислено 132 500 долларов США.</w:t>
      </w:r>
    </w:p>
    <w:p w14:paraId="0BFB1C7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ДД.ММ.ГГГГ совершена валютная операция по перечислению на банковский счет нерезидента указанной суммы в эквиваленте 8 665 500 рублей по курсу доллара США на момент ее совершения.</w:t>
      </w:r>
    </w:p>
    <w:p w14:paraId="3B80C10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11 898 900 рублей по операции покупки валюты и на валютный счет в долларах США № было зачислено 175 500 долларов США.</w:t>
      </w:r>
    </w:p>
    <w:p w14:paraId="5579E64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11 901 585,15 рубля по курсу доллара США на момент ее совершения.</w:t>
      </w:r>
    </w:p>
    <w:p w14:paraId="40854A7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18 659 500 рублей по операции покупки валюты и на валютный счет в долларах США № было зачислено 278 500 долларов США.</w:t>
      </w:r>
    </w:p>
    <w:p w14:paraId="5486113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19 401 424 рубля по курсу доллара США на момент ее совершения.</w:t>
      </w:r>
    </w:p>
    <w:p w14:paraId="36504DD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11 929 750 рублей по операции покупки валюты и на валютный счет в долларах США № было зачислено 175 000 долларов США.</w:t>
      </w:r>
    </w:p>
    <w:p w14:paraId="41C7148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11 453 225 рублей по курсу доллара США на момент ее совершения.</w:t>
      </w:r>
    </w:p>
    <w:p w14:paraId="0D6BA70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10 685 790 рублей по операции покупки валюты и на валютный счет в долларах США № было зачислено 171 000 долларов США.</w:t>
      </w:r>
    </w:p>
    <w:p w14:paraId="75F3C0E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в тот же день совершена валютная операция по перечислению на банковский счет нерезидента указанной суммы в эквиваленте 10 664 397,90 рубля по курсу доллара США на момент ее совершения.</w:t>
      </w:r>
    </w:p>
    <w:p w14:paraId="233B9C48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6 655 390 рублей по операции покупки валюты и на валютный счет в долларах США № было зачислено 108 500 долларов США.</w:t>
      </w:r>
    </w:p>
    <w:p w14:paraId="40E74B8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ДД.ММ.ГГГГ совершена валютная операция по перечислению на банковский счет нерезидента денежной суммы в размере 108 350 долларов США в эквиваленте 6 647 088,31 рубля по курсу доллара США на момент ее совершения.</w:t>
      </w:r>
    </w:p>
    <w:p w14:paraId="04484312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контракта № от ДД.ММ.ГГГГ с BEIJINGWINCLAIREFREIGHTFORWARDINGCO., LTD (адрес: 1201 GUANGMINGOFFICEBUILDING, 42 LIANGMAQIAOROAD, CHAOYANGDISTRICT, BEIJING, 100125 CHINA) на сумму 1 980 000 долларов США на поставку спецтехники (установка ГНБ-XCMGXZ680 – 1 шт., бетононасос НВ56 – 1 шт., бурильно-сваебойная машина XCMGXR 360) Кутковой А.В. посредством системы ДБО «СбербанкБизнесОнлайн» с целью осуществления противоправной деятельности, в период с 06 по ДД.ММ.ГГГГ подготовил и направил в кредитное учреждение соответствующие распоряжения и поручения, в результате чего на расчетный счет не резидента в общей сложности перечислено 630 000 долларов США в эквиваленте 33 952 784 рубля по курсу доллара США на день совершения валютной операции, а именно:</w:t>
      </w:r>
    </w:p>
    <w:p w14:paraId="6341CDA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6 052 990 рублей по операции покупки валюты и на валютный счет в долларах США № было зачислено 107 000 долларов США.</w:t>
      </w:r>
    </w:p>
    <w:p w14:paraId="6E7B376A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10 975 140 рублей по операции покупки валюты и на валютный счет в долларах США № было зачислено 198 000 долларов США.</w:t>
      </w:r>
    </w:p>
    <w:p w14:paraId="0809BCB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ДД.ММ.ГГГГ была совершена валютная операция по перечислению на банковский счет нерезидента денежной суммы в размере 305 000 долларов США в эквиваленте 16 876 504 рубля по курсу доллара США на момент ее совершения.</w:t>
      </w:r>
    </w:p>
    <w:p w14:paraId="789A99C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13. ДД.ММ.ГГГГ, посредством системы ДБО «СбербанкБизнесОнлайн», Кутковой А.В. направил клиентское распоряжение №, во исполнение которого с рублевого счета № списано 17 137 250 рублей по операции покупки валюты и на валютный счет в долларах США № было зачислено 325 000 долларов США.</w:t>
      </w:r>
    </w:p>
    <w:p w14:paraId="5E09DEC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ДД.ММ.ГГГГ, посредством системы ДБО «СбербанкБизнесОнлайн», Кутковой А.В. направил платежное поручение №, во исполнение которого ДД.ММ.ГГГГ совершена валютная операция по перечислению на банковский счет нерезидента указанной суммы в эквиваленте 17 076 280 рублей по курсу доллара США на момент ее совершения.</w:t>
      </w:r>
    </w:p>
    <w:p w14:paraId="3BB350FB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финансово-хозяйственной деятельности ООО «СтройСпецТехника», проведенный в ИФНС по &lt;адрес&gt; в июне 2017 года, свидетельствует о том, что общество создано исключительно для проведения финансовых операций и других сделок с денежными средствами. Признаки осуществления реальной предпринимательской деятельности, заявленной в учредительной документации, отсутствуют, что напрямую указывает на фиктивную деятельность ООО «СтройСпецТехника».</w:t>
      </w:r>
    </w:p>
    <w:p w14:paraId="69366FD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ходе проведения контрольных мероприятий и анализа финансово-хозяйственной деятельности ООО «СтройСпецТехника» налоговый орган выявил следующие обстоятельства:</w:t>
      </w:r>
    </w:p>
    <w:p w14:paraId="686E8AD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отсутствие штатной численности;</w:t>
      </w:r>
    </w:p>
    <w:p w14:paraId="73D02E5E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ходе проведенного осмотра местонахождение ООО «СтройСпецТехника» (ИНН 6315658820) по адресу регистрации не обнаружено;</w:t>
      </w:r>
    </w:p>
    <w:p w14:paraId="148FC011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движение на расчетном счете ООО «СтройСпецТехника» (ИНН 6315658820) носит «транзитный» характер (основная масса зачисленных на рублевый счет денежных средств расходуются на покупку иностранной валюты с последующим переводом нерезидентам, списание денежных средств со счета организации осуществлялось в течение 1-3 рабочих дней);</w:t>
      </w:r>
    </w:p>
    <w:p w14:paraId="69C7FFA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отсутствие платежей на ведение реальной финансово-хозяйственной деятельности;</w:t>
      </w:r>
    </w:p>
    <w:p w14:paraId="38A77B5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руководитель/учредитель (Свидетель №9) является «массовым»;</w:t>
      </w:r>
    </w:p>
    <w:p w14:paraId="0C33920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последняя отчетность сдана за 2015 год с «нулевыми» показателями.</w:t>
      </w:r>
    </w:p>
    <w:p w14:paraId="3174B1D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 течение одного года, в период с ДД.ММ.ГГГГ по ДД.ММ.ГГГГ Кутковой А.В., действуя в составе группы лиц по предварительному сговору совместно с неустановленным лицом по имени «Е.», используя юридическое лицо – ООО «СтройСпецТехника», созданное для совершения преступления, связанного с проведением финансовых операций и других сделок с денежными средствами, совершили 13 валютных операций по переводу денежных средств в иностранной валюте на банковские счета нескольких нерезидентов с предоставлением кредитной организации, обладающей полномочиями агента валютного контроля, документов, связанных с проведением таких операций и содержащих заведомо недостоверные сведения об основаниях, о целях и назначении перевода, на общую сумму 151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024 261,60 рублей, что согласно примечанию к статье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anchor="4/193.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193.1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особо крупным размером.</w:t>
      </w:r>
    </w:p>
    <w:p w14:paraId="64D8370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судебном заседании подсудимый заявил о своем согласии с предъявленным обвинением и ходатайствовал о постановлении приговора без проведения судебного разбирательства.</w:t>
      </w:r>
    </w:p>
    <w:p w14:paraId="55C4469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обвинитель, защитник согласились с заявленным ходатайством.</w:t>
      </w:r>
    </w:p>
    <w:p w14:paraId="65D5AF8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Принимая во внимание, что ходатайство о применении особого порядка принятии судебного решения обвиняемым заявлено добровольно, после проведения консультаций с защитником, обвиняемый осознает характер и последствия заявленного ходатайства, суд считает его подлежащим удовлетворению.</w:t>
      </w:r>
    </w:p>
    <w:p w14:paraId="51BCAF1B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согласии с предъявленным обвинением свидетельствуют также и материалы дела, из которых видно, что подсудимый полностью признал свою вину по предъявленному обвинению, обстоятельства совершения преступления подсудимым не оспариваются.</w:t>
      </w:r>
    </w:p>
    <w:p w14:paraId="4E96747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считает, что действия Куткового А.В. органами следствия квалифицированы правильно п. «а» ч. 3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anchor="4/193.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193.1 УК РФ</w:t>
        </w:r>
      </w:hyperlink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т.к. он совершил валютные операции по переводу денежных средств в иностранной валюте на счета нерезидентов с использованием подложных документов, т.е. валютные операции по переводу денежных средств в иностранной валюте на банковские счета нескольких нерезидентов с предоставлением кредитной организации, обладающей полномочиями агента валютного контроля, документов, связанных с проведением таких операций и содержащих заведомо недостоверные сведения об основаниях, о целях и назначении перевода, группой лиц по предварительному сговору, с использованием юридического лица, созданного для совершения одного преступления, связанного с проведением финансовых операций и других сделок с денежными средствами, в особо крупном размере.</w:t>
      </w:r>
    </w:p>
    <w:p w14:paraId="7CFE513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Деяния, предусмотренные настоящей статьей, признаются совершенными в особо крупном размере, если сумма незаконно переведенных денежных средств в иностранной валюте или валюте РФ по однократно либо по неоднократно в течение одного года проведенным валютным операциям превышает сорок пять миллионов рублей.</w:t>
      </w:r>
    </w:p>
    <w:p w14:paraId="437EAB55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вида и меры наказания суд учитывает характер и степень общественной опасности совершенного преступления – оно тяжкое.</w:t>
      </w:r>
    </w:p>
    <w:p w14:paraId="6D7FBB8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Обстоятельства, смягчающие наказание – совершил преступления впервые, полностью признал вину, раскаялся в содеянном, а также активно способствовал раскрытию и расследованию преступления.</w:t>
      </w:r>
    </w:p>
    <w:p w14:paraId="584B5B6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Обстоятельств, отягчающих наказание подсудимого, судом не установлено.</w:t>
      </w:r>
    </w:p>
    <w:p w14:paraId="5DFF55D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 подсудимого Куткового А.В. – на учете в психоневрологическом и наркологическом диспансерах не состоит (т.4 л.д.57-58), по месту жительства и работы характеризуется положительно (т.4 л.д.59,60).</w:t>
      </w:r>
    </w:p>
    <w:p w14:paraId="278BF80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силу ч. 2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anchor="4/43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43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 применяется в целях восстановления социальной справедливости, в целях исправления осужденного и предупреждения совершения новых преступлений.</w:t>
      </w:r>
    </w:p>
    <w:p w14:paraId="3FB650B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anchor="4/60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60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лицу признанному виновным в совершении преступления, назначается справедливое наказание.</w:t>
      </w:r>
    </w:p>
    <w:p w14:paraId="5042B30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9" w:anchor="4/6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6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14:paraId="29DBD34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назначении наказания суд учитывает личность подсудимого – работающего, не судимого, не состоящего на учетах в диспансерах, имеющего положительные характеристики по месту жительства и работы, обстоятельства совершенного им преступления, отношение к содеянному, раскаявшегося и активно способствующему расследованию преступления, с учетом характера и степени общественной опасности совершенного преступления, влияние назначенного наказания на исправление подсудимого и полагает, что цели наказания в виде восстановления социальной справедливости и дальнейшего исправления осужденного будут достигнуты без изоляции его от общества и полагает возможным назначить ему наказание, с применением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0" w:anchor="4/73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73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виде условного осуждения, однако с дополнительным наказанием в виде штрафа и возложением дополнительных обязанностей, в условиях осуществления за ним контроля со стороны государственного специализированного органа, осуществляющего контроль за исправлением осужденных.</w:t>
      </w:r>
    </w:p>
    <w:p w14:paraId="71448D80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Оснований для освобождения подсудимого от дополнительного вида наказания, предусмотренного санкцией указанной статьи, суд не усматривает, поскольку он является трудоспособным, имеет устойчивое материальное положение, нетрудоспособных иждивенцев не имеет.</w:t>
      </w:r>
    </w:p>
    <w:p w14:paraId="6DF5515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Довод защиты о наличии престарелой больной матери суд считает не является основанием для освобождения его от дополнительного наказания, т.к последняя имеет самостоятельный источник дохода в виде пенсии.</w:t>
      </w:r>
    </w:p>
    <w:p w14:paraId="773F9CA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 5 ч. 3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1" w:anchor="4/8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81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вещественные доказательства, приобщенные к материалам дела в виде документов, дисков суд полагает необходимым оставить в материалах дела.</w:t>
      </w:r>
    </w:p>
    <w:p w14:paraId="5E6A79BA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Ноутбук, а также денежные средства, изъятые в ходже обыска в квартире подсудимого и хранящиеся в ФЭО УФСБ России по &lt;адрес&gt; подлежит возращению законному владельцу в соответствии с п. 4 ч. 3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2" w:anchor="4/8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81 УК РФ</w:t>
        </w:r>
      </w:hyperlink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этом суд учитывает, что доказательств о том, что они были получены в результате совершения преступления суду не предоставлено.</w:t>
      </w:r>
    </w:p>
    <w:p w14:paraId="35CCCF87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изложенного, руководствуясь ст.ст.299, 316 УПК РФ,</w:t>
      </w:r>
    </w:p>
    <w:p w14:paraId="0D424AA8" w14:textId="77777777" w:rsidR="00B90533" w:rsidRPr="00B90533" w:rsidRDefault="00B90533" w:rsidP="00B90533">
      <w:pPr>
        <w:spacing w:after="15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ПРИГОВОРИЛ</w:t>
      </w:r>
    </w:p>
    <w:p w14:paraId="4336D5FD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Куткового А. В. признать виновным в совершении преступления, предусмотренного п. «а» ч. 3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3" w:anchor="4/193.1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193.1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назначить ему наказание - 5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(пять) лет лишения свободы со штрафом в размере 1 000 000 рублей в доход государства</w:t>
      </w:r>
    </w:p>
    <w:p w14:paraId="29BC254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</w:t>
      </w:r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4" w:anchor="4/73" w:history="1">
        <w:r w:rsidRPr="007534DF">
          <w:rPr>
            <w:rFonts w:ascii="Times New Roman" w:eastAsia="Times New Roman" w:hAnsi="Times New Roman" w:cs="Times New Roman"/>
            <w:color w:val="3498DB"/>
            <w:sz w:val="28"/>
            <w:szCs w:val="28"/>
            <w:u w:val="single"/>
            <w:lang w:eastAsia="ru-RU"/>
          </w:rPr>
          <w:t>73 УК РФ</w:t>
        </w:r>
      </w:hyperlink>
      <w:r w:rsidRPr="007534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наказание считать условным с испытательным сроком – 4 ( четыре) года со штрафом в размере 1 000 000 рублей.</w:t>
      </w:r>
    </w:p>
    <w:p w14:paraId="31EECA85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Обязать Куткового А.В.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осужденного.</w:t>
      </w:r>
    </w:p>
    <w:p w14:paraId="30DC0CDC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Меру пресечения Кутковому А.В. до вступления приговора в законную силу оставить без изменения - подписку о невыезде.</w:t>
      </w:r>
    </w:p>
    <w:p w14:paraId="04E624C6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Вещественные доказательства:</w:t>
      </w:r>
    </w:p>
    <w:p w14:paraId="0C1D730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сопроводительное письмо о направлении результатов оперативно-розыскной деятельности № от ДД.ММ.ГГГГ, на 3 листах; рапорт об обнаружении признаков преступления № от ДД.ММ.ГГГГ; постановление о предоставлении результатов оперативно-розыскной деятельности № от ДД.ММ.ГГГГ; справка о противоправной деятельности Куткового А.В. № от ДД.ММ.ГГГГ; запрос № от ДД.ММ.ГГГГ в адрес МФСЦ «Ладья» ПАО Сбербанк в отношении ООО «СтройСпецТехника»; копия постановления о разрешении проведения оперативно-розыскного мероприятия «наведение справок» от ДД.ММ.ГГГГ; ответ из МФСЦ «Ладья» ПАО Сбербанк № от ДД.ММ.ГГГГ, с приложением - компакт-диском; акт осмотра вышеуказанного компакт-диска с приложением; запрос № от ДД.ММ.ГГГГ; копия постановления о разрешении проведения оперативно-розыскного мероприятия «наведение справок» от ДД.ММ.ГГГГ; ответ из Поволжского банка Сбербанка РФ № от ДД.ММ.ГГГГ с приложением; запрос в ИФНС России по &lt;адрес&gt; № от ДД.ММ.ГГГГ; ответ из ИФНС России по &lt;адрес&gt; № дсп от ДД.ММ.ГГГГ с приложением; запрос в Самарскую таможню № от ДД.ММ.ГГГГ; ответ из Самарской таможни №.05-10/3187 от ДД.ММ.ГГГГ с приложением; постановление о разрешении проведения оперативно-розыскного мероприятия «обследование помещений, зданий, сооружений, участков местности и транспортных средств» от ДД.ММ.ГГГГ; протокол обследование помещений, зданий, сооружений, участков местности и транспортных средств от ДД.ММ.ГГГГ; служебная записка в РОТО Управления от исх. № от ДД.ММ.ГГГГ; ответ из РОТО Управления исх.№ от ДД.ММ.ГГГГ; служебная записка в РОТО Управления исх. № от ДД.ММ.ГГГГ; сопроводительное письмо из РОТО Управления исх. № от ДД.ММ.ГГГГ; справка специалиста № от ДД.ММ.ГГГГ; постановление о разрешении проведения оперативно-розыскного мероприятия «обследование помещений, зданий, сооружений, участков местности и транспортных средств» от ДД.ММ.ГГГГ; протокол обследование помещений, зданий, сооружений, участков местности и транспортных средств от ДД.ММ.ГГГГ; постановление о разрешении проведения оперативно-розыскного мероприятия «обследование помещений, зданий, сооружений, участков местности и транспортных средств» от ДД.ММ.ГГГГ; протокол обследование помещений, зданий, сооружений, участков местности и транспортных средств от ДД.ММ.ГГГГ; постановление о рассекречивании документов и материалов с результатами оперативно-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розыскной деятельности исх. № от ДД.ММ.ГГГГ; акт установки и снятия специальных технических средств исх. № от ДД.ММ.ГГГГ; акт наблюдения исх. № от ДД.ММ.ГГГГ; справка по расшифровке аудиозаписи разговора между Свидетель №9 и Кутковым А.В. исх. № от ДД.ММ.ГГГГ; акт осмотра от ДД.ММ.ГГГГ с приложением; СD-R диск марки «Verbatim» с маркировкой NI 250F01D8100478D2, регистрационный № в конверте; платежные поручения ООО «СтройСпецТехника» по счету № в Поволжском банке ПАО Сбербанк на 14 листах (сопроводительное письмо; платежное поручение № от ДД.ММ.ГГГГ на сумму 4 642 440 рублей (100 000 долларов США); платежное поручение № от 03 декабря 2 014 года на сумму 9 056 214 рубля (178 385 долларов США); платежное поручение № от ДД.ММ.ГГГГ на сумму 9 788 778 рублей (180 000 долларов США); платежное поручение № от ДД.ММ.ГГГГ на сумму 13 625 222,94 рубля (228 600 долларов США); платежное поручение № от ДД.ММ.ГГГГ на сумму 11 225 602,27 рубля (213 350 долларов США); платежное поручение № от ДД.ММ.ГГГГ на сумму 8 665 500 рублей (132 500 долларов США); платежное поручение № от ДД.ММ.ГГГГ на сумму 11 901 585,15 рубля (175 500 долларов США); платежное поручение № от ДД.ММ.ГГГГ на сумму 19 401 424 рубля (278 500 долларов США); платежное поручение № от ДД.ММ.ГГГГ на сумму 11 453 225 рублей (175 000 долларов США); платежное поручение № от ДД.ММ.ГГГГ на сумму 10 664 397,90 рубля (171 000 долларов США); платежное поручение № от ДД.ММ.ГГГГ на сумму 6 647 088,31 рубля (108 350 долларов США); платежное поручение № от ДД.ММ.ГГГГ на сумму 16 876 504 рубля (305 000 долларов США); платежное поручение № от ДД.ММ.ГГГГ на сумму 17 076 280 рублей (325 000 долларов США); поручение на покупку иностранной валюты № от ДД.ММ.ГГГГ); мемориальный ордер № от ДД.ММ.ГГГГ; мемориальный ордер № от ДД.ММ.ГГГГ;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№ от ДД.ММ.ГГГГ;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№ от ДД.ММ.ГГГГ;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№ от 2 ДД.ММ.ГГГГ; мемориальный ордер № от ДД.ММ.ГГГГ; банковский ордер № от ДД.ММ.ГГГГ, на 1 листе; поручение на покупку иностранной валюты № от ДД.ММ.ГГГГ; мемориальный ордер № от ДД.ММ.ГГГГ; мемориальный ордер № от ДД.ММ.ГГГГ;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№ от ДД.ММ.ГГГГ, на 1 листе;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№ от ДД.ММ.ГГГГ; мемориальный ордер № от ДД.ММ.ГГГГ; банковский ордер № от ДД.ММ.ГГГГ; поручение на покупку иностранной валюты № от ДД.ММ.ГГГГ; мемориальный ордер № от ДД.ММ.ГГГГ; мемориальный ордер </w:t>
      </w: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№ от ДД.ММ.ГГГГ; мемориальный ордер № от ДД.ММ.ГГГГ; банковский ордер № от ДД.ММ.ГГГГ; выписка по операциям на счете ООО «СтройСпецТехника» №, на 3 листах; выписка по операциям на счете ООО «СтройСпецТехника» №; выписка по операциям на счете ООО «СтройСпецТехника» №; выписка по операциям на счете ООО «СтройСпецТехника» №; выписка по операциям на счете ООО «СтройСпецТехника» №; ведомость банковского контроля по контракту по ПС от ДД.ММ.ГГГГ №; ведомость банковского контроля по контракту по ПС от ДД.ММ.ГГГГ №; ведомость банковского контроля по контракту по ПС от ДД.ММ.ГГГГ №; паспорт сделки от ДД.ММ.ГГГГ №; паспорт сделки ДД.ММ.ГГГГ №; паспорт сделки от ДД.ММ.ГГГГ №; список счетов ООО «СтройСпецТехника» (ИНН 6315658820); документы внешнеэкономической деятельности ООО «СтройСпецТехника» (гарантийное письмо ООО «СтройСпецТехника»; контракт на поставку спецтехники № от ДД.ММ.ГГГГ; контракт на поставку спецтехники № от ДД.ММ.ГГГГ; контракт на поставку спецтехники № от ДД.ММ.ГГГГ; юридическое (банковское дело) ООО «СтройСпецТехника», копия регистрационного дела ООО «СтройСпецТехника»; копия налогового дела ООО «СтройСпецТехника») - хранить при уголовном деле;</w:t>
      </w:r>
    </w:p>
    <w:p w14:paraId="60D2CF19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ноутбук фирмы Lenovo, модель С570е, серийный номер WB06811444 – вернуть Кутковому А.В.;</w:t>
      </w:r>
    </w:p>
    <w:p w14:paraId="125FE014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денежные средства в размере 6 400 долларов США, хранящиеся в ФЭО УФСБ России по &lt;адрес&gt; – вернуть Кутковому А.В.</w:t>
      </w:r>
    </w:p>
    <w:p w14:paraId="03242B9F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Приговор может быть обжалован в Самарский областной суд в апелляционном порядке в течение 10 суток со дня провозглашения, а осужденным в тот же срок со дня вручения копии приговора.</w:t>
      </w:r>
    </w:p>
    <w:p w14:paraId="1DAA29C3" w14:textId="77777777" w:rsidR="00B90533" w:rsidRPr="00B90533" w:rsidRDefault="00B90533" w:rsidP="00B90533">
      <w:pPr>
        <w:spacing w:after="15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5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Председательствующий      Л.Н. Морозова</w:t>
      </w:r>
    </w:p>
    <w:p w14:paraId="2410DDC2" w14:textId="77777777" w:rsidR="00B90533" w:rsidRPr="00B90533" w:rsidRDefault="00B90533" w:rsidP="00B90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5907C" w14:textId="77777777" w:rsidR="005757DB" w:rsidRPr="007534DF" w:rsidRDefault="005757DB" w:rsidP="00B90533">
      <w:pPr>
        <w:rPr>
          <w:rFonts w:ascii="Times New Roman" w:hAnsi="Times New Roman" w:cs="Times New Roman"/>
          <w:sz w:val="28"/>
          <w:szCs w:val="28"/>
        </w:rPr>
      </w:pPr>
    </w:p>
    <w:sectPr w:rsidR="005757DB" w:rsidRPr="007534DF" w:rsidSect="00B136C3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F3"/>
    <w:rsid w:val="00000942"/>
    <w:rsid w:val="0000566B"/>
    <w:rsid w:val="00015963"/>
    <w:rsid w:val="00027240"/>
    <w:rsid w:val="000372DE"/>
    <w:rsid w:val="00061DE9"/>
    <w:rsid w:val="00064CF5"/>
    <w:rsid w:val="000B70CC"/>
    <w:rsid w:val="000C080D"/>
    <w:rsid w:val="000C23E5"/>
    <w:rsid w:val="000C2768"/>
    <w:rsid w:val="000D6B81"/>
    <w:rsid w:val="000E6D01"/>
    <w:rsid w:val="000E7549"/>
    <w:rsid w:val="001021D8"/>
    <w:rsid w:val="00102DB3"/>
    <w:rsid w:val="0010385C"/>
    <w:rsid w:val="00104DC6"/>
    <w:rsid w:val="00135655"/>
    <w:rsid w:val="001571C2"/>
    <w:rsid w:val="00167A78"/>
    <w:rsid w:val="0017348D"/>
    <w:rsid w:val="001867E1"/>
    <w:rsid w:val="001978BF"/>
    <w:rsid w:val="001B29B4"/>
    <w:rsid w:val="001C69EB"/>
    <w:rsid w:val="001D2AC7"/>
    <w:rsid w:val="001E1610"/>
    <w:rsid w:val="001E5CBB"/>
    <w:rsid w:val="00202863"/>
    <w:rsid w:val="002047F7"/>
    <w:rsid w:val="00212A5C"/>
    <w:rsid w:val="0025126E"/>
    <w:rsid w:val="00264239"/>
    <w:rsid w:val="00292DC8"/>
    <w:rsid w:val="0029350B"/>
    <w:rsid w:val="002B3F42"/>
    <w:rsid w:val="002C330B"/>
    <w:rsid w:val="002E07F9"/>
    <w:rsid w:val="002E6991"/>
    <w:rsid w:val="002F6980"/>
    <w:rsid w:val="0030302C"/>
    <w:rsid w:val="003030AD"/>
    <w:rsid w:val="00334A29"/>
    <w:rsid w:val="003734D8"/>
    <w:rsid w:val="00381380"/>
    <w:rsid w:val="0039636B"/>
    <w:rsid w:val="00396E86"/>
    <w:rsid w:val="003A464E"/>
    <w:rsid w:val="003B084F"/>
    <w:rsid w:val="003B2C89"/>
    <w:rsid w:val="003C5789"/>
    <w:rsid w:val="0040764B"/>
    <w:rsid w:val="00425362"/>
    <w:rsid w:val="004357C7"/>
    <w:rsid w:val="004608AB"/>
    <w:rsid w:val="00470702"/>
    <w:rsid w:val="004861A1"/>
    <w:rsid w:val="004911DE"/>
    <w:rsid w:val="004A1468"/>
    <w:rsid w:val="004B2476"/>
    <w:rsid w:val="004B49F8"/>
    <w:rsid w:val="004C1EAD"/>
    <w:rsid w:val="00514A11"/>
    <w:rsid w:val="00514B30"/>
    <w:rsid w:val="00525716"/>
    <w:rsid w:val="00540351"/>
    <w:rsid w:val="0056147B"/>
    <w:rsid w:val="005757DB"/>
    <w:rsid w:val="005917D1"/>
    <w:rsid w:val="005920C5"/>
    <w:rsid w:val="005B5BC6"/>
    <w:rsid w:val="005D77E0"/>
    <w:rsid w:val="005F6B43"/>
    <w:rsid w:val="006138D3"/>
    <w:rsid w:val="00615A09"/>
    <w:rsid w:val="00627657"/>
    <w:rsid w:val="00631C02"/>
    <w:rsid w:val="00646489"/>
    <w:rsid w:val="00651A61"/>
    <w:rsid w:val="0066111A"/>
    <w:rsid w:val="00676887"/>
    <w:rsid w:val="00681793"/>
    <w:rsid w:val="006861F2"/>
    <w:rsid w:val="006A3168"/>
    <w:rsid w:val="006B3884"/>
    <w:rsid w:val="006C1713"/>
    <w:rsid w:val="006D50A6"/>
    <w:rsid w:val="006D791C"/>
    <w:rsid w:val="006F351D"/>
    <w:rsid w:val="007302B9"/>
    <w:rsid w:val="00737754"/>
    <w:rsid w:val="00752629"/>
    <w:rsid w:val="007534DF"/>
    <w:rsid w:val="00760FD8"/>
    <w:rsid w:val="007633AF"/>
    <w:rsid w:val="00770DCF"/>
    <w:rsid w:val="00794D43"/>
    <w:rsid w:val="007A03F2"/>
    <w:rsid w:val="007B5343"/>
    <w:rsid w:val="007D2F13"/>
    <w:rsid w:val="007D39B1"/>
    <w:rsid w:val="007E2989"/>
    <w:rsid w:val="007F434B"/>
    <w:rsid w:val="007F5788"/>
    <w:rsid w:val="00813691"/>
    <w:rsid w:val="00813719"/>
    <w:rsid w:val="00831312"/>
    <w:rsid w:val="00840D22"/>
    <w:rsid w:val="00867D2E"/>
    <w:rsid w:val="00884C7F"/>
    <w:rsid w:val="00890270"/>
    <w:rsid w:val="00897EAF"/>
    <w:rsid w:val="008A5794"/>
    <w:rsid w:val="008B03B6"/>
    <w:rsid w:val="008C6E85"/>
    <w:rsid w:val="008D5EEC"/>
    <w:rsid w:val="008D681B"/>
    <w:rsid w:val="008D7515"/>
    <w:rsid w:val="008F235B"/>
    <w:rsid w:val="008F6EF2"/>
    <w:rsid w:val="00914CEB"/>
    <w:rsid w:val="00917E0D"/>
    <w:rsid w:val="00923C2E"/>
    <w:rsid w:val="00956DD1"/>
    <w:rsid w:val="0096036F"/>
    <w:rsid w:val="0096165D"/>
    <w:rsid w:val="00966305"/>
    <w:rsid w:val="00982246"/>
    <w:rsid w:val="00996EA3"/>
    <w:rsid w:val="00997B26"/>
    <w:rsid w:val="009B1742"/>
    <w:rsid w:val="009E0FE9"/>
    <w:rsid w:val="009F630E"/>
    <w:rsid w:val="00A04963"/>
    <w:rsid w:val="00A104EB"/>
    <w:rsid w:val="00A11F76"/>
    <w:rsid w:val="00A21D30"/>
    <w:rsid w:val="00A25FF1"/>
    <w:rsid w:val="00A40CAA"/>
    <w:rsid w:val="00A576D0"/>
    <w:rsid w:val="00A6631F"/>
    <w:rsid w:val="00A70A1B"/>
    <w:rsid w:val="00A73FE2"/>
    <w:rsid w:val="00A92369"/>
    <w:rsid w:val="00AF61E0"/>
    <w:rsid w:val="00AF6EB5"/>
    <w:rsid w:val="00B02F5E"/>
    <w:rsid w:val="00B05838"/>
    <w:rsid w:val="00B103B1"/>
    <w:rsid w:val="00B134C5"/>
    <w:rsid w:val="00B136C3"/>
    <w:rsid w:val="00B13F16"/>
    <w:rsid w:val="00B33AF9"/>
    <w:rsid w:val="00B42AAC"/>
    <w:rsid w:val="00B47BE5"/>
    <w:rsid w:val="00B6554D"/>
    <w:rsid w:val="00B701B6"/>
    <w:rsid w:val="00B90533"/>
    <w:rsid w:val="00BB69C6"/>
    <w:rsid w:val="00BC242A"/>
    <w:rsid w:val="00BD0FF3"/>
    <w:rsid w:val="00BD4B21"/>
    <w:rsid w:val="00BF55D6"/>
    <w:rsid w:val="00BF62E6"/>
    <w:rsid w:val="00C36989"/>
    <w:rsid w:val="00C719D9"/>
    <w:rsid w:val="00C75180"/>
    <w:rsid w:val="00C809CB"/>
    <w:rsid w:val="00CD7BFA"/>
    <w:rsid w:val="00CE22B9"/>
    <w:rsid w:val="00D16524"/>
    <w:rsid w:val="00D22012"/>
    <w:rsid w:val="00D22271"/>
    <w:rsid w:val="00D6072A"/>
    <w:rsid w:val="00D74566"/>
    <w:rsid w:val="00D81D09"/>
    <w:rsid w:val="00D83B8A"/>
    <w:rsid w:val="00DA297F"/>
    <w:rsid w:val="00DB20FC"/>
    <w:rsid w:val="00DB5644"/>
    <w:rsid w:val="00DB7368"/>
    <w:rsid w:val="00DC4293"/>
    <w:rsid w:val="00DE11A8"/>
    <w:rsid w:val="00DE3499"/>
    <w:rsid w:val="00DF39A5"/>
    <w:rsid w:val="00DF6738"/>
    <w:rsid w:val="00DF714B"/>
    <w:rsid w:val="00E26AA7"/>
    <w:rsid w:val="00E26DC8"/>
    <w:rsid w:val="00E278D3"/>
    <w:rsid w:val="00E30A43"/>
    <w:rsid w:val="00E31905"/>
    <w:rsid w:val="00E4390E"/>
    <w:rsid w:val="00E44ADE"/>
    <w:rsid w:val="00E50EFE"/>
    <w:rsid w:val="00E74EE5"/>
    <w:rsid w:val="00E81A07"/>
    <w:rsid w:val="00E93207"/>
    <w:rsid w:val="00EB096B"/>
    <w:rsid w:val="00EC15D6"/>
    <w:rsid w:val="00EC3813"/>
    <w:rsid w:val="00EE4FEB"/>
    <w:rsid w:val="00EF4A44"/>
    <w:rsid w:val="00F41D18"/>
    <w:rsid w:val="00F43DF3"/>
    <w:rsid w:val="00F57510"/>
    <w:rsid w:val="00F6765A"/>
    <w:rsid w:val="00F85153"/>
    <w:rsid w:val="00F86068"/>
    <w:rsid w:val="00F96E2A"/>
    <w:rsid w:val="00FA30C2"/>
    <w:rsid w:val="00FC2DA3"/>
    <w:rsid w:val="00FD2781"/>
    <w:rsid w:val="00FD31F2"/>
    <w:rsid w:val="00FD4CE0"/>
    <w:rsid w:val="00FE757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EC0"/>
  <w15:chartTrackingRefBased/>
  <w15:docId w15:val="{86FB0BA4-B9AB-4CCE-8791-F67AADCB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Nonformat">
    <w:name w:val="ConsNonformat Знак"/>
    <w:link w:val="ConsNonformat0"/>
    <w:locked/>
    <w:rsid w:val="00B05838"/>
    <w:rPr>
      <w:rFonts w:ascii="Courier New" w:hAnsi="Courier New" w:cs="Courier New"/>
      <w:snapToGrid w:val="0"/>
    </w:rPr>
  </w:style>
  <w:style w:type="paragraph" w:customStyle="1" w:styleId="ConsNonformat0">
    <w:name w:val="ConsNonformat"/>
    <w:link w:val="ConsNonformat"/>
    <w:rsid w:val="00B05838"/>
    <w:pPr>
      <w:widowControl w:val="0"/>
      <w:snapToGrid w:val="0"/>
      <w:spacing w:after="0" w:line="240" w:lineRule="auto"/>
    </w:pPr>
    <w:rPr>
      <w:rFonts w:ascii="Courier New" w:hAnsi="Courier New" w:cs="Courier New"/>
      <w:snapToGrid w:val="0"/>
    </w:rPr>
  </w:style>
  <w:style w:type="paragraph" w:customStyle="1" w:styleId="Default">
    <w:name w:val="Default"/>
    <w:rsid w:val="00B05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9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533"/>
  </w:style>
  <w:style w:type="character" w:styleId="a5">
    <w:name w:val="Hyperlink"/>
    <w:basedOn w:val="a0"/>
    <w:uiPriority w:val="99"/>
    <w:semiHidden/>
    <w:unhideWhenUsed/>
    <w:rsid w:val="00B90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-praktika.ru/precedent/467468.html" TargetMode="External"/><Relationship Id="rId13" Type="http://schemas.openxmlformats.org/officeDocument/2006/relationships/hyperlink" Target="https://sud-praktika.ru/precedent/46746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-praktika.ru/precedent/467468.html" TargetMode="External"/><Relationship Id="rId12" Type="http://schemas.openxmlformats.org/officeDocument/2006/relationships/hyperlink" Target="https://sud-praktika.ru/precedent/467468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d-praktika.ru/precedent/467468.html" TargetMode="External"/><Relationship Id="rId11" Type="http://schemas.openxmlformats.org/officeDocument/2006/relationships/hyperlink" Target="https://sud-praktika.ru/precedent/467468.html" TargetMode="External"/><Relationship Id="rId5" Type="http://schemas.openxmlformats.org/officeDocument/2006/relationships/hyperlink" Target="https://sud-praktika.ru/precedent/467468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d-praktika.ru/precedent/467468.html" TargetMode="External"/><Relationship Id="rId4" Type="http://schemas.openxmlformats.org/officeDocument/2006/relationships/hyperlink" Target="https://sud-praktika.ru/precedent/467468.html" TargetMode="External"/><Relationship Id="rId9" Type="http://schemas.openxmlformats.org/officeDocument/2006/relationships/hyperlink" Target="https://sud-praktika.ru/precedent/467468.html" TargetMode="External"/><Relationship Id="rId14" Type="http://schemas.openxmlformats.org/officeDocument/2006/relationships/hyperlink" Target="https://sud-praktika.ru/precedent/4674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6139</Words>
  <Characters>34993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</dc:creator>
  <cp:keywords/>
  <dc:description/>
  <cp:lastModifiedBy>Вадим О.</cp:lastModifiedBy>
  <cp:revision>2</cp:revision>
  <dcterms:created xsi:type="dcterms:W3CDTF">2023-04-25T16:05:00Z</dcterms:created>
  <dcterms:modified xsi:type="dcterms:W3CDTF">2023-04-25T16:05:00Z</dcterms:modified>
</cp:coreProperties>
</file>